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137" w:rsidRPr="00890E5E" w:rsidRDefault="00447137" w:rsidP="00447137">
      <w:pPr>
        <w:tabs>
          <w:tab w:val="center" w:pos="4819"/>
          <w:tab w:val="right" w:pos="9638"/>
        </w:tabs>
        <w:spacing w:after="0" w:line="360" w:lineRule="auto"/>
        <w:jc w:val="both"/>
        <w:rPr>
          <w:rFonts w:ascii="Times New Roman" w:hAnsi="Times New Roman" w:cs="Times New Roman"/>
          <w:sz w:val="24"/>
          <w:szCs w:val="24"/>
          <w:highlight w:val="yellow"/>
        </w:rPr>
      </w:pPr>
      <w:r w:rsidRPr="00890E5E">
        <w:rPr>
          <w:rFonts w:ascii="Times New Roman" w:hAnsi="Times New Roman" w:cs="Times New Roman"/>
          <w:sz w:val="24"/>
          <w:szCs w:val="24"/>
          <w:highlight w:val="yellow"/>
        </w:rPr>
        <w:t>Prot: 04/17T</w:t>
      </w:r>
    </w:p>
    <w:p w:rsidR="00447137" w:rsidRPr="00890E5E" w:rsidRDefault="00447137" w:rsidP="00447137">
      <w:pPr>
        <w:spacing w:after="0" w:line="360" w:lineRule="auto"/>
        <w:ind w:left="4956"/>
        <w:rPr>
          <w:rFonts w:ascii="Times New Roman" w:hAnsi="Times New Roman" w:cs="Times New Roman"/>
          <w:sz w:val="24"/>
          <w:szCs w:val="24"/>
          <w:highlight w:val="yellow"/>
        </w:rPr>
      </w:pPr>
    </w:p>
    <w:p w:rsidR="00447137" w:rsidRPr="00890E5E" w:rsidRDefault="00447137" w:rsidP="00447137">
      <w:pPr>
        <w:spacing w:after="0" w:line="360" w:lineRule="auto"/>
        <w:jc w:val="right"/>
        <w:rPr>
          <w:rFonts w:ascii="Times New Roman" w:hAnsi="Times New Roman" w:cs="Times New Roman"/>
          <w:sz w:val="24"/>
          <w:szCs w:val="24"/>
          <w:highlight w:val="yellow"/>
        </w:rPr>
      </w:pPr>
      <w:r w:rsidRPr="00890E5E">
        <w:rPr>
          <w:rFonts w:ascii="Times New Roman" w:hAnsi="Times New Roman" w:cs="Times New Roman"/>
          <w:sz w:val="24"/>
          <w:szCs w:val="24"/>
          <w:highlight w:val="yellow"/>
        </w:rPr>
        <w:t>Alla c.a.        del Responsabile dell’area Servizi al Territorio</w:t>
      </w:r>
    </w:p>
    <w:p w:rsidR="00447137" w:rsidRDefault="00447137" w:rsidP="00447137">
      <w:pPr>
        <w:spacing w:after="0" w:line="360" w:lineRule="auto"/>
        <w:jc w:val="right"/>
        <w:rPr>
          <w:rFonts w:ascii="Times New Roman" w:hAnsi="Times New Roman" w:cs="Times New Roman"/>
          <w:sz w:val="24"/>
          <w:szCs w:val="24"/>
        </w:rPr>
      </w:pPr>
      <w:r w:rsidRPr="00890E5E">
        <w:rPr>
          <w:rFonts w:ascii="Times New Roman" w:hAnsi="Times New Roman" w:cs="Times New Roman"/>
          <w:sz w:val="24"/>
          <w:szCs w:val="24"/>
          <w:highlight w:val="yellow"/>
        </w:rPr>
        <w:t xml:space="preserve"> Settore Manutenzione</w:t>
      </w:r>
    </w:p>
    <w:p w:rsidR="00447137" w:rsidRDefault="00447137" w:rsidP="00447137">
      <w:pPr>
        <w:spacing w:after="0" w:line="360" w:lineRule="auto"/>
        <w:jc w:val="both"/>
        <w:rPr>
          <w:rFonts w:ascii="Times New Roman" w:hAnsi="Times New Roman" w:cs="Times New Roman"/>
          <w:b/>
          <w:sz w:val="24"/>
          <w:szCs w:val="24"/>
        </w:rPr>
      </w:pPr>
    </w:p>
    <w:p w:rsidR="00447137" w:rsidRPr="004D13A0" w:rsidRDefault="00447137" w:rsidP="0044713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Relazione programmatica sugli interventi di manutenzione ordinaria</w:t>
      </w:r>
      <w:r w:rsidR="00883B0C">
        <w:rPr>
          <w:rFonts w:ascii="Times New Roman" w:hAnsi="Times New Roman" w:cs="Times New Roman"/>
          <w:b/>
          <w:sz w:val="28"/>
          <w:szCs w:val="28"/>
        </w:rPr>
        <w:t xml:space="preserve"> nel primo semestre del 2017</w:t>
      </w:r>
    </w:p>
    <w:p w:rsidR="00447137" w:rsidRDefault="00447137" w:rsidP="00447137">
      <w:pPr>
        <w:spacing w:after="0" w:line="360" w:lineRule="auto"/>
        <w:rPr>
          <w:rFonts w:ascii="Times New Roman" w:hAnsi="Times New Roman" w:cs="Times New Roman"/>
          <w:sz w:val="24"/>
          <w:szCs w:val="24"/>
        </w:rPr>
      </w:pPr>
    </w:p>
    <w:p w:rsidR="00447137" w:rsidRDefault="00447137" w:rsidP="00447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 la presente relazione il sottoscritto, Geom. Antonio Cirillo, in qualità di Direttore Tecnico della società, pone l’accento sulle attività da svolgere da Cooperazione e Rinascita s.r.l. relativamente alla gestione della manutenzione ordinaria da eseguirsi per il Comune di Bellizzi (SA) su parte patrimonio pubblico dello stesso Ente. L’affidamento del servizio di manutenzione ordinaria del patrimonio immobiliare, delle strade di competenza comunale e del verde pubblico è avvenuto tramite Determinazione del Capoarea (area tecnica) n° 318 del 26/03/2015, oltre a tutta una serie di atti propedeutici, a partire dal 01/04/2015. Quindi, a partire da tale data il comune di Bellizzi affida alla società in house Cooperazione e Sviluppo s.r.l. un servizio che la stessa ha eseguito in maniera puntuale e rispettosa del Capitolato allegato agli atti di affidamento.</w:t>
      </w:r>
    </w:p>
    <w:p w:rsidR="00447137" w:rsidRDefault="00447137" w:rsidP="00447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 precisa che la Società ha stipulato una serie di contratti di cottimo con ditte e imprese specializzate dedite ad effettuare alcune tipologie di lavorazioni richieste, per talune prestazioni ci si affida volta per volta a ditte di comprovata esperienza, ma comunque la maggior parte del lavoro viene effettuato da personale interno. Il tutto finalizzato al miglior rapporto tra la qualità del lavoro svolto e l’economizzazione dei costi.</w:t>
      </w:r>
    </w:p>
    <w:p w:rsidR="00447137" w:rsidRDefault="00447137" w:rsidP="00447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 seguito verranno rapidamente elencate tutte le attività che si intende svolgere, relative alla sola </w:t>
      </w:r>
      <w:r w:rsidRPr="00061F5F">
        <w:rPr>
          <w:rFonts w:ascii="Times New Roman" w:hAnsi="Times New Roman" w:cs="Times New Roman"/>
          <w:sz w:val="24"/>
          <w:szCs w:val="24"/>
          <w:u w:val="single"/>
        </w:rPr>
        <w:t>manutenzione ordinaria</w:t>
      </w:r>
      <w:r>
        <w:rPr>
          <w:rFonts w:ascii="Times New Roman" w:hAnsi="Times New Roman" w:cs="Times New Roman"/>
          <w:sz w:val="24"/>
          <w:szCs w:val="24"/>
        </w:rPr>
        <w:t>, partendo dal Capitolato, fino al 31/0</w:t>
      </w:r>
      <w:r w:rsidR="00883B0C">
        <w:rPr>
          <w:rFonts w:ascii="Times New Roman" w:hAnsi="Times New Roman" w:cs="Times New Roman"/>
          <w:sz w:val="24"/>
          <w:szCs w:val="24"/>
        </w:rPr>
        <w:t>6</w:t>
      </w:r>
      <w:r>
        <w:rPr>
          <w:rFonts w:ascii="Times New Roman" w:hAnsi="Times New Roman" w:cs="Times New Roman"/>
          <w:sz w:val="24"/>
          <w:szCs w:val="24"/>
        </w:rPr>
        <w:t>/201</w:t>
      </w:r>
      <w:r w:rsidR="00883B0C">
        <w:rPr>
          <w:rFonts w:ascii="Times New Roman" w:hAnsi="Times New Roman" w:cs="Times New Roman"/>
          <w:sz w:val="24"/>
          <w:szCs w:val="24"/>
        </w:rPr>
        <w:t>7</w:t>
      </w:r>
      <w:r>
        <w:rPr>
          <w:rFonts w:ascii="Times New Roman" w:hAnsi="Times New Roman" w:cs="Times New Roman"/>
          <w:sz w:val="24"/>
          <w:szCs w:val="24"/>
        </w:rPr>
        <w:t>.</w:t>
      </w:r>
    </w:p>
    <w:p w:rsidR="00447137" w:rsidRPr="00105926" w:rsidRDefault="00447137" w:rsidP="00447137">
      <w:pPr>
        <w:pStyle w:val="Paragrafoelenco"/>
        <w:numPr>
          <w:ilvl w:val="0"/>
          <w:numId w:val="6"/>
        </w:numPr>
        <w:spacing w:after="0" w:line="360" w:lineRule="auto"/>
        <w:jc w:val="both"/>
        <w:rPr>
          <w:rFonts w:ascii="Times New Roman" w:hAnsi="Times New Roman" w:cs="Times New Roman"/>
          <w:sz w:val="24"/>
          <w:szCs w:val="24"/>
        </w:rPr>
      </w:pPr>
      <w:r w:rsidRPr="00105926">
        <w:rPr>
          <w:rFonts w:ascii="Times New Roman" w:hAnsi="Times New Roman" w:cs="Times New Roman"/>
          <w:sz w:val="24"/>
          <w:szCs w:val="24"/>
          <w:u w:val="single"/>
        </w:rPr>
        <w:t>Verde pubblico</w:t>
      </w:r>
      <w:r w:rsidRPr="00105926">
        <w:rPr>
          <w:rFonts w:ascii="Times New Roman" w:hAnsi="Times New Roman" w:cs="Times New Roman"/>
          <w:sz w:val="24"/>
          <w:szCs w:val="24"/>
        </w:rPr>
        <w:t xml:space="preserve">: sarà effettuata </w:t>
      </w:r>
      <w:r w:rsidR="00890E5E">
        <w:rPr>
          <w:rFonts w:ascii="Times New Roman" w:hAnsi="Times New Roman" w:cs="Times New Roman"/>
          <w:sz w:val="24"/>
          <w:szCs w:val="24"/>
        </w:rPr>
        <w:t xml:space="preserve">ed ultimata </w:t>
      </w:r>
      <w:r w:rsidRPr="00105926">
        <w:rPr>
          <w:rFonts w:ascii="Times New Roman" w:hAnsi="Times New Roman" w:cs="Times New Roman"/>
          <w:sz w:val="24"/>
          <w:szCs w:val="24"/>
        </w:rPr>
        <w:t>la manutenzione e la potatura degli alberi</w:t>
      </w:r>
      <w:r>
        <w:rPr>
          <w:rFonts w:ascii="Times New Roman" w:hAnsi="Times New Roman" w:cs="Times New Roman"/>
          <w:sz w:val="24"/>
          <w:szCs w:val="24"/>
        </w:rPr>
        <w:t>,</w:t>
      </w:r>
      <w:r w:rsidRPr="00105926">
        <w:rPr>
          <w:rFonts w:ascii="Times New Roman" w:hAnsi="Times New Roman" w:cs="Times New Roman"/>
          <w:sz w:val="24"/>
          <w:szCs w:val="24"/>
        </w:rPr>
        <w:t xml:space="preserve"> </w:t>
      </w:r>
      <w:r w:rsidR="00890E5E">
        <w:rPr>
          <w:rFonts w:ascii="Times New Roman" w:hAnsi="Times New Roman" w:cs="Times New Roman"/>
          <w:sz w:val="24"/>
          <w:szCs w:val="24"/>
        </w:rPr>
        <w:t>si procederà con la potatura delle siepi e si</w:t>
      </w:r>
      <w:r w:rsidRPr="00105926">
        <w:rPr>
          <w:rFonts w:ascii="Times New Roman" w:hAnsi="Times New Roman" w:cs="Times New Roman"/>
          <w:sz w:val="24"/>
          <w:szCs w:val="24"/>
        </w:rPr>
        <w:t xml:space="preserve"> continu</w:t>
      </w:r>
      <w:r w:rsidR="00890E5E">
        <w:rPr>
          <w:rFonts w:ascii="Times New Roman" w:hAnsi="Times New Roman" w:cs="Times New Roman"/>
          <w:sz w:val="24"/>
          <w:szCs w:val="24"/>
        </w:rPr>
        <w:t>erà</w:t>
      </w:r>
      <w:r w:rsidRPr="00105926">
        <w:rPr>
          <w:rFonts w:ascii="Times New Roman" w:hAnsi="Times New Roman" w:cs="Times New Roman"/>
          <w:sz w:val="24"/>
          <w:szCs w:val="24"/>
        </w:rPr>
        <w:t xml:space="preserve"> ad effettuare la cura delle aree verdi</w:t>
      </w:r>
      <w:r w:rsidR="00890E5E">
        <w:rPr>
          <w:rFonts w:ascii="Times New Roman" w:hAnsi="Times New Roman" w:cs="Times New Roman"/>
          <w:sz w:val="24"/>
          <w:szCs w:val="24"/>
        </w:rPr>
        <w:t xml:space="preserve"> e delle aiuole comunali</w:t>
      </w:r>
      <w:r w:rsidRPr="00105926">
        <w:rPr>
          <w:rFonts w:ascii="Times New Roman" w:hAnsi="Times New Roman" w:cs="Times New Roman"/>
          <w:sz w:val="24"/>
          <w:szCs w:val="24"/>
        </w:rPr>
        <w:t>;</w:t>
      </w:r>
    </w:p>
    <w:p w:rsidR="00447137" w:rsidRPr="00105926" w:rsidRDefault="00447137" w:rsidP="00447137">
      <w:pPr>
        <w:pStyle w:val="Paragrafoelenco"/>
        <w:numPr>
          <w:ilvl w:val="0"/>
          <w:numId w:val="6"/>
        </w:numPr>
        <w:spacing w:after="0" w:line="360" w:lineRule="auto"/>
        <w:jc w:val="both"/>
        <w:rPr>
          <w:rFonts w:ascii="Times New Roman" w:hAnsi="Times New Roman" w:cs="Times New Roman"/>
          <w:sz w:val="24"/>
          <w:szCs w:val="24"/>
        </w:rPr>
      </w:pPr>
      <w:r w:rsidRPr="00105926">
        <w:rPr>
          <w:rFonts w:ascii="Times New Roman" w:hAnsi="Times New Roman" w:cs="Times New Roman"/>
          <w:sz w:val="24"/>
          <w:szCs w:val="24"/>
          <w:u w:val="single"/>
        </w:rPr>
        <w:t>Immobili di proprietà comunale</w:t>
      </w:r>
      <w:r w:rsidRPr="00105926">
        <w:rPr>
          <w:rFonts w:ascii="Times New Roman" w:hAnsi="Times New Roman" w:cs="Times New Roman"/>
          <w:sz w:val="24"/>
          <w:szCs w:val="24"/>
        </w:rPr>
        <w:t>: si continuerà ad effettuare tutte quelle piccole-medie prestazioni per mantenere e</w:t>
      </w:r>
      <w:r>
        <w:rPr>
          <w:rFonts w:ascii="Times New Roman" w:hAnsi="Times New Roman" w:cs="Times New Roman"/>
          <w:sz w:val="24"/>
          <w:szCs w:val="24"/>
        </w:rPr>
        <w:t>fficienti gli edifici pubblici che devono essere manutenuti dalla scrivente società. Ponendo particolare riguardo alla</w:t>
      </w:r>
      <w:r w:rsidRPr="00105926">
        <w:rPr>
          <w:rFonts w:ascii="Times New Roman" w:hAnsi="Times New Roman" w:cs="Times New Roman"/>
          <w:sz w:val="24"/>
          <w:szCs w:val="24"/>
        </w:rPr>
        <w:t xml:space="preserve"> manutenzione generale </w:t>
      </w:r>
      <w:r>
        <w:rPr>
          <w:rFonts w:ascii="Times New Roman" w:hAnsi="Times New Roman" w:cs="Times New Roman"/>
          <w:sz w:val="24"/>
          <w:szCs w:val="24"/>
        </w:rPr>
        <w:t>di</w:t>
      </w:r>
      <w:r w:rsidRPr="00105926">
        <w:rPr>
          <w:rFonts w:ascii="Times New Roman" w:hAnsi="Times New Roman" w:cs="Times New Roman"/>
          <w:sz w:val="24"/>
          <w:szCs w:val="24"/>
        </w:rPr>
        <w:t xml:space="preserve"> tutti i plessi scolastici</w:t>
      </w:r>
      <w:r>
        <w:rPr>
          <w:rFonts w:ascii="Times New Roman" w:hAnsi="Times New Roman" w:cs="Times New Roman"/>
          <w:sz w:val="24"/>
          <w:szCs w:val="24"/>
        </w:rPr>
        <w:t xml:space="preserve">, questi verranno mantenuti efficienti </w:t>
      </w:r>
      <w:r w:rsidRPr="00105926">
        <w:rPr>
          <w:rFonts w:ascii="Times New Roman" w:hAnsi="Times New Roman" w:cs="Times New Roman"/>
          <w:sz w:val="24"/>
          <w:szCs w:val="24"/>
        </w:rPr>
        <w:t xml:space="preserve">in tutte le </w:t>
      </w:r>
      <w:r>
        <w:rPr>
          <w:rFonts w:ascii="Times New Roman" w:hAnsi="Times New Roman" w:cs="Times New Roman"/>
          <w:sz w:val="24"/>
          <w:szCs w:val="24"/>
        </w:rPr>
        <w:t>loro</w:t>
      </w:r>
      <w:r w:rsidRPr="00105926">
        <w:rPr>
          <w:rFonts w:ascii="Times New Roman" w:hAnsi="Times New Roman" w:cs="Times New Roman"/>
          <w:sz w:val="24"/>
          <w:szCs w:val="24"/>
        </w:rPr>
        <w:t xml:space="preserve"> parti, dalla </w:t>
      </w:r>
      <w:r>
        <w:rPr>
          <w:rFonts w:ascii="Times New Roman" w:hAnsi="Times New Roman" w:cs="Times New Roman"/>
          <w:sz w:val="24"/>
          <w:szCs w:val="24"/>
        </w:rPr>
        <w:t xml:space="preserve">parte impiantistica </w:t>
      </w:r>
      <w:r>
        <w:rPr>
          <w:rFonts w:ascii="Times New Roman" w:hAnsi="Times New Roman" w:cs="Times New Roman"/>
          <w:sz w:val="24"/>
          <w:szCs w:val="24"/>
        </w:rPr>
        <w:lastRenderedPageBreak/>
        <w:t>(</w:t>
      </w:r>
      <w:r w:rsidRPr="00105926">
        <w:rPr>
          <w:rFonts w:ascii="Times New Roman" w:hAnsi="Times New Roman" w:cs="Times New Roman"/>
          <w:sz w:val="24"/>
          <w:szCs w:val="24"/>
        </w:rPr>
        <w:t>idraulica</w:t>
      </w:r>
      <w:r>
        <w:rPr>
          <w:rFonts w:ascii="Times New Roman" w:hAnsi="Times New Roman" w:cs="Times New Roman"/>
          <w:sz w:val="24"/>
          <w:szCs w:val="24"/>
        </w:rPr>
        <w:t>,</w:t>
      </w:r>
      <w:r w:rsidRPr="00105926">
        <w:rPr>
          <w:rFonts w:ascii="Times New Roman" w:hAnsi="Times New Roman" w:cs="Times New Roman"/>
          <w:sz w:val="24"/>
          <w:szCs w:val="24"/>
        </w:rPr>
        <w:t xml:space="preserve"> riscaldamento</w:t>
      </w:r>
      <w:r>
        <w:rPr>
          <w:rFonts w:ascii="Times New Roman" w:hAnsi="Times New Roman" w:cs="Times New Roman"/>
          <w:sz w:val="24"/>
          <w:szCs w:val="24"/>
        </w:rPr>
        <w:t xml:space="preserve"> e condizionamento ed elettrica)</w:t>
      </w:r>
      <w:r w:rsidRPr="00105926">
        <w:rPr>
          <w:rFonts w:ascii="Times New Roman" w:hAnsi="Times New Roman" w:cs="Times New Roman"/>
          <w:sz w:val="24"/>
          <w:szCs w:val="24"/>
        </w:rPr>
        <w:t xml:space="preserve"> </w:t>
      </w:r>
      <w:r>
        <w:rPr>
          <w:rFonts w:ascii="Times New Roman" w:hAnsi="Times New Roman" w:cs="Times New Roman"/>
          <w:sz w:val="24"/>
          <w:szCs w:val="24"/>
        </w:rPr>
        <w:t xml:space="preserve">a quella muraria, proseguendo con </w:t>
      </w:r>
      <w:r w:rsidRPr="00105926">
        <w:rPr>
          <w:rFonts w:ascii="Times New Roman" w:hAnsi="Times New Roman" w:cs="Times New Roman"/>
          <w:sz w:val="24"/>
          <w:szCs w:val="24"/>
        </w:rPr>
        <w:t>la cura degli infissi</w:t>
      </w:r>
      <w:r>
        <w:rPr>
          <w:rFonts w:ascii="Times New Roman" w:hAnsi="Times New Roman" w:cs="Times New Roman"/>
          <w:sz w:val="24"/>
          <w:szCs w:val="24"/>
        </w:rPr>
        <w:t xml:space="preserve"> fino alla pulizia delle coperture</w:t>
      </w:r>
      <w:r w:rsidRPr="00105926">
        <w:rPr>
          <w:rFonts w:ascii="Times New Roman" w:hAnsi="Times New Roman" w:cs="Times New Roman"/>
          <w:sz w:val="24"/>
          <w:szCs w:val="24"/>
        </w:rPr>
        <w:t>.</w:t>
      </w:r>
      <w:r>
        <w:rPr>
          <w:rFonts w:ascii="Times New Roman" w:hAnsi="Times New Roman" w:cs="Times New Roman"/>
          <w:sz w:val="24"/>
          <w:szCs w:val="24"/>
        </w:rPr>
        <w:t xml:space="preserve"> In definitive verranno poste in essere tutte quelle operazioni di manutenzione ordinaria previste dal Capitolato necessarie al mantenimento delle strutture.</w:t>
      </w:r>
      <w:r w:rsidRPr="00105926">
        <w:rPr>
          <w:rFonts w:ascii="Times New Roman" w:hAnsi="Times New Roman" w:cs="Times New Roman"/>
          <w:sz w:val="24"/>
          <w:szCs w:val="24"/>
        </w:rPr>
        <w:t xml:space="preserve"> Resta inteso che tutte queste attività saranno poste in essere tutto l’anno anche negli edifici non scolastici;</w:t>
      </w:r>
    </w:p>
    <w:p w:rsidR="00447137" w:rsidRDefault="00447137" w:rsidP="00447137">
      <w:pPr>
        <w:pStyle w:val="Paragrafoelenco"/>
        <w:numPr>
          <w:ilvl w:val="0"/>
          <w:numId w:val="6"/>
        </w:numPr>
        <w:spacing w:after="0" w:line="360" w:lineRule="auto"/>
        <w:jc w:val="both"/>
        <w:rPr>
          <w:rFonts w:ascii="Times New Roman" w:hAnsi="Times New Roman" w:cs="Times New Roman"/>
          <w:sz w:val="24"/>
          <w:szCs w:val="24"/>
        </w:rPr>
      </w:pPr>
      <w:r w:rsidRPr="00105926">
        <w:rPr>
          <w:rFonts w:ascii="Times New Roman" w:hAnsi="Times New Roman" w:cs="Times New Roman"/>
          <w:sz w:val="24"/>
          <w:szCs w:val="24"/>
          <w:u w:val="single"/>
        </w:rPr>
        <w:t>Impianti di riscaldamento</w:t>
      </w:r>
      <w:r>
        <w:rPr>
          <w:rFonts w:ascii="Times New Roman" w:hAnsi="Times New Roman" w:cs="Times New Roman"/>
          <w:sz w:val="24"/>
          <w:szCs w:val="24"/>
          <w:u w:val="single"/>
        </w:rPr>
        <w:t xml:space="preserve"> e di condizionamento</w:t>
      </w:r>
      <w:r w:rsidRPr="00105926">
        <w:rPr>
          <w:rFonts w:ascii="Times New Roman" w:hAnsi="Times New Roman" w:cs="Times New Roman"/>
          <w:sz w:val="24"/>
          <w:szCs w:val="24"/>
        </w:rPr>
        <w:t>: verranno man</w:t>
      </w:r>
      <w:r>
        <w:rPr>
          <w:rFonts w:ascii="Times New Roman" w:hAnsi="Times New Roman" w:cs="Times New Roman"/>
          <w:sz w:val="24"/>
          <w:szCs w:val="24"/>
        </w:rPr>
        <w:t xml:space="preserve">utenute tutte le caldaie in tutte le loro parti, oltre ai termosifoni o ventilconvettori. Inoltre </w:t>
      </w:r>
      <w:r w:rsidR="00890E5E">
        <w:rPr>
          <w:rFonts w:ascii="Times New Roman" w:hAnsi="Times New Roman" w:cs="Times New Roman"/>
          <w:sz w:val="24"/>
          <w:szCs w:val="24"/>
        </w:rPr>
        <w:t>s</w:t>
      </w:r>
      <w:r>
        <w:rPr>
          <w:rFonts w:ascii="Times New Roman" w:hAnsi="Times New Roman" w:cs="Times New Roman"/>
          <w:sz w:val="24"/>
          <w:szCs w:val="24"/>
        </w:rPr>
        <w:t xml:space="preserve">i eseguirà la verifica dei condizionatori anche in funzione dell'approssimarsi </w:t>
      </w:r>
      <w:r w:rsidR="00890E5E">
        <w:rPr>
          <w:rFonts w:ascii="Times New Roman" w:hAnsi="Times New Roman" w:cs="Times New Roman"/>
          <w:sz w:val="24"/>
          <w:szCs w:val="24"/>
        </w:rPr>
        <w:t>dell'estate</w:t>
      </w:r>
      <w:r w:rsidRPr="00105926">
        <w:rPr>
          <w:rFonts w:ascii="Times New Roman" w:hAnsi="Times New Roman" w:cs="Times New Roman"/>
          <w:sz w:val="24"/>
          <w:szCs w:val="24"/>
        </w:rPr>
        <w:t>;</w:t>
      </w:r>
    </w:p>
    <w:p w:rsidR="00890E5E" w:rsidRDefault="00890E5E" w:rsidP="00890E5E">
      <w:pPr>
        <w:pStyle w:val="Paragrafoelenco"/>
        <w:numPr>
          <w:ilvl w:val="0"/>
          <w:numId w:val="6"/>
        </w:numPr>
        <w:spacing w:after="0" w:line="360" w:lineRule="auto"/>
        <w:jc w:val="both"/>
        <w:rPr>
          <w:rFonts w:ascii="Times New Roman" w:hAnsi="Times New Roman" w:cs="Times New Roman"/>
          <w:sz w:val="24"/>
          <w:szCs w:val="24"/>
        </w:rPr>
      </w:pPr>
      <w:r w:rsidRPr="00105926">
        <w:rPr>
          <w:rFonts w:ascii="Times New Roman" w:hAnsi="Times New Roman" w:cs="Times New Roman"/>
          <w:sz w:val="24"/>
          <w:szCs w:val="24"/>
          <w:u w:val="single"/>
        </w:rPr>
        <w:t>Impianti antincendio</w:t>
      </w:r>
      <w:r w:rsidRPr="00105926">
        <w:rPr>
          <w:rFonts w:ascii="Times New Roman" w:hAnsi="Times New Roman" w:cs="Times New Roman"/>
          <w:sz w:val="24"/>
          <w:szCs w:val="24"/>
        </w:rPr>
        <w:t>: una ditta specializzata effettuerà la verifica semestrale di tutti gli estintori e dei sistemi antincendio;</w:t>
      </w:r>
    </w:p>
    <w:p w:rsidR="00890E5E" w:rsidRPr="00890E5E" w:rsidRDefault="00890E5E" w:rsidP="00890E5E">
      <w:pPr>
        <w:pStyle w:val="Paragrafoelenco"/>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Impianti elevatori: una ditta specializzata effettuerà la verifica trimestrale dell’impianto elevatore e delle piattaforme sollevatrici;</w:t>
      </w:r>
    </w:p>
    <w:p w:rsidR="00447137" w:rsidRPr="00105926" w:rsidRDefault="00447137" w:rsidP="00447137">
      <w:pPr>
        <w:pStyle w:val="Paragrafoelenco"/>
        <w:numPr>
          <w:ilvl w:val="0"/>
          <w:numId w:val="6"/>
        </w:numPr>
        <w:spacing w:after="0" w:line="360" w:lineRule="auto"/>
        <w:jc w:val="both"/>
        <w:rPr>
          <w:rFonts w:ascii="Times New Roman" w:hAnsi="Times New Roman" w:cs="Times New Roman"/>
          <w:sz w:val="24"/>
          <w:szCs w:val="24"/>
        </w:rPr>
      </w:pPr>
      <w:r w:rsidRPr="00105926">
        <w:rPr>
          <w:rFonts w:ascii="Times New Roman" w:hAnsi="Times New Roman" w:cs="Times New Roman"/>
          <w:sz w:val="24"/>
          <w:szCs w:val="24"/>
          <w:u w:val="single"/>
        </w:rPr>
        <w:t xml:space="preserve">Impianti </w:t>
      </w:r>
      <w:r>
        <w:rPr>
          <w:rFonts w:ascii="Times New Roman" w:hAnsi="Times New Roman" w:cs="Times New Roman"/>
          <w:sz w:val="24"/>
          <w:szCs w:val="24"/>
          <w:u w:val="single"/>
        </w:rPr>
        <w:t>di sicurezza e controllo accessi</w:t>
      </w:r>
      <w:r w:rsidRPr="00105926">
        <w:rPr>
          <w:rFonts w:ascii="Times New Roman" w:hAnsi="Times New Roman" w:cs="Times New Roman"/>
          <w:sz w:val="24"/>
          <w:szCs w:val="24"/>
        </w:rPr>
        <w:t xml:space="preserve">: una ditta specializzata effettuerà la verifica </w:t>
      </w:r>
      <w:r>
        <w:rPr>
          <w:rFonts w:ascii="Times New Roman" w:hAnsi="Times New Roman" w:cs="Times New Roman"/>
          <w:sz w:val="24"/>
          <w:szCs w:val="24"/>
        </w:rPr>
        <w:t>periodica di tutti gli accessi, delle centraline e dei sensori</w:t>
      </w:r>
      <w:r w:rsidRPr="00105926">
        <w:rPr>
          <w:rFonts w:ascii="Times New Roman" w:hAnsi="Times New Roman" w:cs="Times New Roman"/>
          <w:sz w:val="24"/>
          <w:szCs w:val="24"/>
        </w:rPr>
        <w:t>;</w:t>
      </w:r>
    </w:p>
    <w:p w:rsidR="00447137" w:rsidRDefault="00447137" w:rsidP="00447137">
      <w:pPr>
        <w:pStyle w:val="Paragrafoelenco"/>
        <w:numPr>
          <w:ilvl w:val="0"/>
          <w:numId w:val="6"/>
        </w:numPr>
        <w:spacing w:after="0" w:line="360" w:lineRule="auto"/>
        <w:jc w:val="both"/>
        <w:rPr>
          <w:rFonts w:ascii="Times New Roman" w:hAnsi="Times New Roman" w:cs="Times New Roman"/>
          <w:sz w:val="24"/>
          <w:szCs w:val="24"/>
        </w:rPr>
      </w:pPr>
      <w:r w:rsidRPr="00105926">
        <w:rPr>
          <w:rFonts w:ascii="Times New Roman" w:hAnsi="Times New Roman" w:cs="Times New Roman"/>
          <w:sz w:val="24"/>
          <w:szCs w:val="24"/>
          <w:u w:val="single"/>
        </w:rPr>
        <w:t>Strade</w:t>
      </w:r>
      <w:r w:rsidRPr="00105926">
        <w:rPr>
          <w:rFonts w:ascii="Times New Roman" w:hAnsi="Times New Roman" w:cs="Times New Roman"/>
          <w:sz w:val="24"/>
          <w:szCs w:val="24"/>
        </w:rPr>
        <w:t xml:space="preserve">: si </w:t>
      </w:r>
      <w:r>
        <w:rPr>
          <w:rFonts w:ascii="Times New Roman" w:hAnsi="Times New Roman" w:cs="Times New Roman"/>
          <w:sz w:val="24"/>
          <w:szCs w:val="24"/>
        </w:rPr>
        <w:t>provvederà</w:t>
      </w:r>
      <w:r w:rsidRPr="00105926">
        <w:rPr>
          <w:rFonts w:ascii="Times New Roman" w:hAnsi="Times New Roman" w:cs="Times New Roman"/>
          <w:sz w:val="24"/>
          <w:szCs w:val="24"/>
        </w:rPr>
        <w:t xml:space="preserve"> ad effettuare la manutenzione </w:t>
      </w:r>
      <w:r>
        <w:rPr>
          <w:rFonts w:ascii="Times New Roman" w:hAnsi="Times New Roman" w:cs="Times New Roman"/>
          <w:sz w:val="24"/>
          <w:szCs w:val="24"/>
        </w:rPr>
        <w:t>del</w:t>
      </w:r>
      <w:r w:rsidRPr="00105926">
        <w:rPr>
          <w:rFonts w:ascii="Times New Roman" w:hAnsi="Times New Roman" w:cs="Times New Roman"/>
          <w:sz w:val="24"/>
          <w:szCs w:val="24"/>
        </w:rPr>
        <w:t xml:space="preserve"> manto stradale</w:t>
      </w:r>
      <w:r>
        <w:rPr>
          <w:rFonts w:ascii="Times New Roman" w:hAnsi="Times New Roman" w:cs="Times New Roman"/>
          <w:sz w:val="24"/>
          <w:szCs w:val="24"/>
        </w:rPr>
        <w:t>, sia per le strade pavimentate che per quelle campestri di competenza</w:t>
      </w:r>
      <w:r w:rsidRPr="00105926">
        <w:rPr>
          <w:rFonts w:ascii="Times New Roman" w:hAnsi="Times New Roman" w:cs="Times New Roman"/>
          <w:sz w:val="24"/>
          <w:szCs w:val="24"/>
        </w:rPr>
        <w:t xml:space="preserve">, </w:t>
      </w:r>
      <w:r>
        <w:rPr>
          <w:rFonts w:ascii="Times New Roman" w:hAnsi="Times New Roman" w:cs="Times New Roman"/>
          <w:sz w:val="24"/>
          <w:szCs w:val="24"/>
        </w:rPr>
        <w:t>la verifica e la relativa sistemazione de</w:t>
      </w:r>
      <w:r w:rsidRPr="00105926">
        <w:rPr>
          <w:rFonts w:ascii="Times New Roman" w:hAnsi="Times New Roman" w:cs="Times New Roman"/>
          <w:sz w:val="24"/>
          <w:szCs w:val="24"/>
        </w:rPr>
        <w:t xml:space="preserve">lla pavimentazione </w:t>
      </w:r>
      <w:r>
        <w:rPr>
          <w:rFonts w:ascii="Times New Roman" w:hAnsi="Times New Roman" w:cs="Times New Roman"/>
          <w:sz w:val="24"/>
          <w:szCs w:val="24"/>
        </w:rPr>
        <w:t xml:space="preserve">di marciapiedi e </w:t>
      </w:r>
      <w:r w:rsidRPr="00105926">
        <w:rPr>
          <w:rFonts w:ascii="Times New Roman" w:hAnsi="Times New Roman" w:cs="Times New Roman"/>
          <w:sz w:val="24"/>
          <w:szCs w:val="24"/>
        </w:rPr>
        <w:t xml:space="preserve">piazze, oltre che </w:t>
      </w:r>
      <w:r>
        <w:rPr>
          <w:rFonts w:ascii="Times New Roman" w:hAnsi="Times New Roman" w:cs="Times New Roman"/>
          <w:sz w:val="24"/>
          <w:szCs w:val="24"/>
        </w:rPr>
        <w:t>la verifica dell'</w:t>
      </w:r>
      <w:r w:rsidRPr="00105926">
        <w:rPr>
          <w:rFonts w:ascii="Times New Roman" w:hAnsi="Times New Roman" w:cs="Times New Roman"/>
          <w:sz w:val="24"/>
          <w:szCs w:val="24"/>
        </w:rPr>
        <w:t xml:space="preserve">arredo urbano. </w:t>
      </w:r>
    </w:p>
    <w:p w:rsidR="00447137" w:rsidRPr="00105926" w:rsidRDefault="00447137" w:rsidP="00447137">
      <w:pPr>
        <w:pStyle w:val="Paragrafoelenco"/>
        <w:spacing w:after="0" w:line="360" w:lineRule="auto"/>
        <w:jc w:val="both"/>
        <w:rPr>
          <w:rFonts w:ascii="Times New Roman" w:hAnsi="Times New Roman" w:cs="Times New Roman"/>
          <w:sz w:val="24"/>
          <w:szCs w:val="24"/>
        </w:rPr>
      </w:pPr>
      <w:r w:rsidRPr="00105926">
        <w:rPr>
          <w:rFonts w:ascii="Times New Roman" w:hAnsi="Times New Roman" w:cs="Times New Roman"/>
          <w:sz w:val="24"/>
          <w:szCs w:val="24"/>
        </w:rPr>
        <w:t>Si provvederà inoltre</w:t>
      </w:r>
      <w:r>
        <w:rPr>
          <w:rFonts w:ascii="Times New Roman" w:hAnsi="Times New Roman" w:cs="Times New Roman"/>
          <w:sz w:val="24"/>
          <w:szCs w:val="24"/>
        </w:rPr>
        <w:t>, qualora ce ne fosse bisogno,</w:t>
      </w:r>
      <w:r w:rsidRPr="00105926">
        <w:rPr>
          <w:rFonts w:ascii="Times New Roman" w:hAnsi="Times New Roman" w:cs="Times New Roman"/>
          <w:sz w:val="24"/>
          <w:szCs w:val="24"/>
        </w:rPr>
        <w:t xml:space="preserve"> alla pulizia d</w:t>
      </w:r>
      <w:r>
        <w:rPr>
          <w:rFonts w:ascii="Times New Roman" w:hAnsi="Times New Roman" w:cs="Times New Roman"/>
          <w:sz w:val="24"/>
          <w:szCs w:val="24"/>
        </w:rPr>
        <w:t>i pozzetti e</w:t>
      </w:r>
      <w:r w:rsidRPr="00105926">
        <w:rPr>
          <w:rFonts w:ascii="Times New Roman" w:hAnsi="Times New Roman" w:cs="Times New Roman"/>
          <w:sz w:val="24"/>
          <w:szCs w:val="24"/>
        </w:rPr>
        <w:t xml:space="preserve"> caditoie.</w:t>
      </w:r>
    </w:p>
    <w:p w:rsidR="00447137" w:rsidRDefault="00447137" w:rsidP="00447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 tutti gli adempimenti si rimanda al regolamento sopra citato</w:t>
      </w:r>
    </w:p>
    <w:p w:rsidR="00447137" w:rsidRDefault="00447137" w:rsidP="00447137">
      <w:pPr>
        <w:spacing w:after="0" w:line="360" w:lineRule="auto"/>
        <w:jc w:val="both"/>
        <w:rPr>
          <w:rFonts w:ascii="Times New Roman" w:hAnsi="Times New Roman" w:cs="Times New Roman"/>
          <w:sz w:val="24"/>
          <w:szCs w:val="24"/>
        </w:rPr>
      </w:pPr>
    </w:p>
    <w:p w:rsidR="00447137" w:rsidRDefault="00447137" w:rsidP="00447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Bellizzi</w:t>
      </w:r>
    </w:p>
    <w:p w:rsidR="00447137" w:rsidRDefault="00447137" w:rsidP="00447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fede</w:t>
      </w:r>
    </w:p>
    <w:p w:rsidR="00447137" w:rsidRDefault="00447137" w:rsidP="00447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47137" w:rsidRPr="002644EC" w:rsidRDefault="00447137" w:rsidP="00447137">
      <w:pPr>
        <w:spacing w:after="0" w:line="360" w:lineRule="auto"/>
        <w:jc w:val="both"/>
        <w:rPr>
          <w:rFonts w:ascii="Times New Roman" w:hAnsi="Times New Roman" w:cs="Times New Roman"/>
          <w:sz w:val="24"/>
          <w:szCs w:val="24"/>
        </w:rPr>
      </w:pPr>
    </w:p>
    <w:p w:rsidR="00043221" w:rsidRPr="002644EC" w:rsidRDefault="00043221" w:rsidP="00021BB2">
      <w:pPr>
        <w:spacing w:after="0" w:line="360" w:lineRule="auto"/>
        <w:jc w:val="both"/>
        <w:rPr>
          <w:rFonts w:ascii="Times New Roman" w:hAnsi="Times New Roman" w:cs="Times New Roman"/>
          <w:sz w:val="24"/>
          <w:szCs w:val="24"/>
        </w:rPr>
      </w:pPr>
    </w:p>
    <w:sectPr w:rsidR="00043221" w:rsidRPr="002644EC" w:rsidSect="00CE6682">
      <w:headerReference w:type="default" r:id="rId7"/>
      <w:pgSz w:w="11906" w:h="16838"/>
      <w:pgMar w:top="1417" w:right="1133" w:bottom="1134" w:left="1134"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0B96" w:rsidRDefault="00360B96" w:rsidP="00AB0E1A">
      <w:pPr>
        <w:spacing w:after="0" w:line="240" w:lineRule="auto"/>
      </w:pPr>
      <w:r>
        <w:separator/>
      </w:r>
    </w:p>
  </w:endnote>
  <w:endnote w:type="continuationSeparator" w:id="1">
    <w:p w:rsidR="00360B96" w:rsidRDefault="00360B96" w:rsidP="00AB0E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0B96" w:rsidRDefault="00360B96" w:rsidP="00AB0E1A">
      <w:pPr>
        <w:spacing w:after="0" w:line="240" w:lineRule="auto"/>
      </w:pPr>
      <w:r>
        <w:separator/>
      </w:r>
    </w:p>
  </w:footnote>
  <w:footnote w:type="continuationSeparator" w:id="1">
    <w:p w:rsidR="00360B96" w:rsidRDefault="00360B96" w:rsidP="00AB0E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48" w:rsidRDefault="00A75A48" w:rsidP="00A75A48">
    <w:pPr>
      <w:spacing w:after="0" w:line="240" w:lineRule="auto"/>
      <w:jc w:val="center"/>
      <w:rPr>
        <w:rFonts w:ascii="Bodoni MT" w:hAnsi="Bodoni MT" w:cs="Times New Roman"/>
      </w:rPr>
    </w:pPr>
  </w:p>
  <w:p w:rsidR="00286D75" w:rsidRDefault="00286D75" w:rsidP="00CE6682">
    <w:pPr>
      <w:spacing w:after="0" w:line="240" w:lineRule="auto"/>
      <w:ind w:left="-709" w:right="-709"/>
      <w:jc w:val="center"/>
      <w:rPr>
        <w:rFonts w:ascii="Bodoni MT" w:hAnsi="Bodoni MT" w:cs="Times New Roman"/>
      </w:rPr>
    </w:pPr>
    <w:r>
      <w:rPr>
        <w:rFonts w:ascii="Bodoni MT" w:hAnsi="Bodoni MT" w:cs="Times New Roman"/>
        <w:noProof/>
        <w:lang w:eastAsia="it-IT"/>
      </w:rPr>
      <w:drawing>
        <wp:inline distT="0" distB="0" distL="0" distR="0">
          <wp:extent cx="1063769" cy="998555"/>
          <wp:effectExtent l="19050" t="0" r="3031" b="0"/>
          <wp:docPr id="5" name="Immagine 2" descr="C:\Users\Antonio\Desktop\C&amp;R\Nuov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C&amp;R\Nuovo logo.jpg"/>
                  <pic:cNvPicPr>
                    <a:picLocks noChangeAspect="1" noChangeArrowheads="1"/>
                  </pic:cNvPicPr>
                </pic:nvPicPr>
                <pic:blipFill>
                  <a:blip r:embed="rId1"/>
                  <a:srcRect/>
                  <a:stretch>
                    <a:fillRect/>
                  </a:stretch>
                </pic:blipFill>
                <pic:spPr bwMode="auto">
                  <a:xfrm>
                    <a:off x="0" y="0"/>
                    <a:ext cx="1065245" cy="999941"/>
                  </a:xfrm>
                  <a:prstGeom prst="rect">
                    <a:avLst/>
                  </a:prstGeom>
                  <a:noFill/>
                  <a:ln w="9525">
                    <a:noFill/>
                    <a:miter lim="800000"/>
                    <a:headEnd/>
                    <a:tailEnd/>
                  </a:ln>
                </pic:spPr>
              </pic:pic>
            </a:graphicData>
          </a:graphic>
        </wp:inline>
      </w:drawing>
    </w:r>
    <w:r>
      <w:rPr>
        <w:rFonts w:ascii="Times New Roman" w:hAnsi="Times New Roman" w:cs="Times New Roman"/>
        <w:noProof/>
        <w:sz w:val="40"/>
        <w:szCs w:val="40"/>
        <w:lang w:eastAsia="it-IT"/>
      </w:rPr>
      <w:drawing>
        <wp:inline distT="0" distB="0" distL="0" distR="0">
          <wp:extent cx="4981575" cy="657225"/>
          <wp:effectExtent l="19050" t="0" r="9525" b="0"/>
          <wp:docPr id="4" name="Immagine 1" descr="C:\Users\Antonio\Desktop\C&amp;R\Nuovo logo scr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C&amp;R\Nuovo logo scritta.jpg"/>
                  <pic:cNvPicPr>
                    <a:picLocks noChangeAspect="1" noChangeArrowheads="1"/>
                  </pic:cNvPicPr>
                </pic:nvPicPr>
                <pic:blipFill>
                  <a:blip r:embed="rId2"/>
                  <a:srcRect/>
                  <a:stretch>
                    <a:fillRect/>
                  </a:stretch>
                </pic:blipFill>
                <pic:spPr bwMode="auto">
                  <a:xfrm>
                    <a:off x="0" y="0"/>
                    <a:ext cx="4981575" cy="657225"/>
                  </a:xfrm>
                  <a:prstGeom prst="rect">
                    <a:avLst/>
                  </a:prstGeom>
                  <a:noFill/>
                  <a:ln w="9525">
                    <a:noFill/>
                    <a:miter lim="800000"/>
                    <a:headEnd/>
                    <a:tailEnd/>
                  </a:ln>
                </pic:spPr>
              </pic:pic>
            </a:graphicData>
          </a:graphic>
        </wp:inline>
      </w:drawing>
    </w:r>
    <w:r w:rsidR="00CE6682" w:rsidRPr="00CE6682">
      <w:rPr>
        <w:rFonts w:ascii="Bodoni MT" w:hAnsi="Bodoni MT" w:cs="Times New Roman"/>
        <w:noProof/>
        <w:lang w:eastAsia="it-IT"/>
      </w:rPr>
      <w:drawing>
        <wp:inline distT="0" distB="0" distL="0" distR="0">
          <wp:extent cx="771525" cy="1017843"/>
          <wp:effectExtent l="19050" t="0" r="9525" b="0"/>
          <wp:docPr id="3" name="Immagine 2" descr="C:\Users\Antonio\Desktop\C&amp;R\stemma-comune-belliz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C&amp;R\stemma-comune-bellizzi.png"/>
                  <pic:cNvPicPr>
                    <a:picLocks noChangeAspect="1" noChangeArrowheads="1"/>
                  </pic:cNvPicPr>
                </pic:nvPicPr>
                <pic:blipFill>
                  <a:blip r:embed="rId3"/>
                  <a:srcRect/>
                  <a:stretch>
                    <a:fillRect/>
                  </a:stretch>
                </pic:blipFill>
                <pic:spPr bwMode="auto">
                  <a:xfrm>
                    <a:off x="0" y="0"/>
                    <a:ext cx="774077" cy="1021209"/>
                  </a:xfrm>
                  <a:prstGeom prst="rect">
                    <a:avLst/>
                  </a:prstGeom>
                  <a:noFill/>
                  <a:ln w="9525">
                    <a:noFill/>
                    <a:miter lim="800000"/>
                    <a:headEnd/>
                    <a:tailEnd/>
                  </a:ln>
                </pic:spPr>
              </pic:pic>
            </a:graphicData>
          </a:graphic>
        </wp:inline>
      </w:drawing>
    </w:r>
  </w:p>
  <w:p w:rsidR="0072269B" w:rsidRDefault="0072269B" w:rsidP="007D096E">
    <w:pPr>
      <w:spacing w:after="0" w:line="240" w:lineRule="auto"/>
      <w:jc w:val="center"/>
      <w:rPr>
        <w:rFonts w:ascii="Bodoni MT" w:hAnsi="Bodoni MT" w:cs="Times New Roman"/>
      </w:rPr>
    </w:pPr>
    <w:r w:rsidRPr="00A75A48">
      <w:rPr>
        <w:rFonts w:ascii="Bodoni MT" w:hAnsi="Bodoni MT" w:cs="Times New Roman"/>
      </w:rPr>
      <w:t>Sede legale: Via Manin 23; Sede operativa: Via Roma 197 tel/fax 08281995200; 84092 Bellizzi (SA) Email:</w:t>
    </w:r>
    <w:hyperlink r:id="rId4" w:history="1">
      <w:r w:rsidRPr="00A75A48">
        <w:rPr>
          <w:rStyle w:val="Collegamentoipertestuale"/>
          <w:rFonts w:ascii="Bodoni MT" w:hAnsi="Bodoni MT" w:cs="Times New Roman"/>
          <w:sz w:val="24"/>
          <w:szCs w:val="24"/>
        </w:rPr>
        <w:t>cermanutenzione@virgilio.it</w:t>
      </w:r>
    </w:hyperlink>
    <w:r w:rsidRPr="00A75A48">
      <w:rPr>
        <w:rFonts w:ascii="Bodoni MT" w:hAnsi="Bodoni MT" w:cs="Times New Roman"/>
      </w:rPr>
      <w:t xml:space="preserve"> C.F. e P.IVA 05288720658</w:t>
    </w:r>
  </w:p>
  <w:p w:rsidR="007D096E" w:rsidRPr="00A75A48" w:rsidRDefault="007D096E" w:rsidP="00A75A48">
    <w:pPr>
      <w:spacing w:after="0" w:line="240" w:lineRule="auto"/>
      <w:jc w:val="center"/>
      <w:rPr>
        <w:rFonts w:ascii="Bodoni MT" w:hAnsi="Bodoni MT"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2B7E"/>
    <w:multiLevelType w:val="hybridMultilevel"/>
    <w:tmpl w:val="94120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C01468"/>
    <w:multiLevelType w:val="hybridMultilevel"/>
    <w:tmpl w:val="17D23C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E131B06"/>
    <w:multiLevelType w:val="hybridMultilevel"/>
    <w:tmpl w:val="BC301E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DE354AF"/>
    <w:multiLevelType w:val="multilevel"/>
    <w:tmpl w:val="857E9C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8D07173"/>
    <w:multiLevelType w:val="hybridMultilevel"/>
    <w:tmpl w:val="7A0EF3AE"/>
    <w:lvl w:ilvl="0" w:tplc="E1F411E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7E179CF"/>
    <w:multiLevelType w:val="multilevel"/>
    <w:tmpl w:val="857E9C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E65359C"/>
    <w:multiLevelType w:val="hybridMultilevel"/>
    <w:tmpl w:val="3B48B1E0"/>
    <w:lvl w:ilvl="0" w:tplc="2BF60AA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B116D38"/>
    <w:multiLevelType w:val="hybridMultilevel"/>
    <w:tmpl w:val="8DB6E2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28836C5"/>
    <w:multiLevelType w:val="hybridMultilevel"/>
    <w:tmpl w:val="C3260A3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7B95368"/>
    <w:multiLevelType w:val="hybridMultilevel"/>
    <w:tmpl w:val="0BA035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9503B27"/>
    <w:multiLevelType w:val="hybridMultilevel"/>
    <w:tmpl w:val="8E608362"/>
    <w:lvl w:ilvl="0" w:tplc="870A1060">
      <w:start w:val="1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7CCD085B"/>
    <w:multiLevelType w:val="multilevel"/>
    <w:tmpl w:val="857E9C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D89425E"/>
    <w:multiLevelType w:val="multilevel"/>
    <w:tmpl w:val="857E9C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6"/>
  </w:num>
  <w:num w:numId="3">
    <w:abstractNumId w:val="9"/>
  </w:num>
  <w:num w:numId="4">
    <w:abstractNumId w:val="0"/>
  </w:num>
  <w:num w:numId="5">
    <w:abstractNumId w:val="7"/>
  </w:num>
  <w:num w:numId="6">
    <w:abstractNumId w:val="2"/>
  </w:num>
  <w:num w:numId="7">
    <w:abstractNumId w:val="5"/>
  </w:num>
  <w:num w:numId="8">
    <w:abstractNumId w:val="1"/>
  </w:num>
  <w:num w:numId="9">
    <w:abstractNumId w:val="3"/>
  </w:num>
  <w:num w:numId="10">
    <w:abstractNumId w:val="12"/>
  </w:num>
  <w:num w:numId="11">
    <w:abstractNumId w:val="11"/>
  </w:num>
  <w:num w:numId="12">
    <w:abstractNumId w:val="1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36866"/>
  </w:hdrShapeDefaults>
  <w:footnotePr>
    <w:footnote w:id="0"/>
    <w:footnote w:id="1"/>
  </w:footnotePr>
  <w:endnotePr>
    <w:endnote w:id="0"/>
    <w:endnote w:id="1"/>
  </w:endnotePr>
  <w:compat/>
  <w:rsids>
    <w:rsidRoot w:val="001A4870"/>
    <w:rsid w:val="0000029D"/>
    <w:rsid w:val="00020E3C"/>
    <w:rsid w:val="00021BB2"/>
    <w:rsid w:val="00021F88"/>
    <w:rsid w:val="0002234C"/>
    <w:rsid w:val="00043221"/>
    <w:rsid w:val="00054A04"/>
    <w:rsid w:val="00064C27"/>
    <w:rsid w:val="00072743"/>
    <w:rsid w:val="00086420"/>
    <w:rsid w:val="000C7EB9"/>
    <w:rsid w:val="000E3B34"/>
    <w:rsid w:val="00102EA9"/>
    <w:rsid w:val="00105926"/>
    <w:rsid w:val="00121CC6"/>
    <w:rsid w:val="00131EEB"/>
    <w:rsid w:val="00136541"/>
    <w:rsid w:val="00157400"/>
    <w:rsid w:val="00165F5D"/>
    <w:rsid w:val="00192AC8"/>
    <w:rsid w:val="00193A64"/>
    <w:rsid w:val="001A4870"/>
    <w:rsid w:val="001B0A3C"/>
    <w:rsid w:val="001E17BF"/>
    <w:rsid w:val="001E23CF"/>
    <w:rsid w:val="001F0EC2"/>
    <w:rsid w:val="001F1814"/>
    <w:rsid w:val="001F5C71"/>
    <w:rsid w:val="001F6506"/>
    <w:rsid w:val="00201639"/>
    <w:rsid w:val="0020197F"/>
    <w:rsid w:val="00210308"/>
    <w:rsid w:val="00226611"/>
    <w:rsid w:val="002359C6"/>
    <w:rsid w:val="00246BB5"/>
    <w:rsid w:val="002644EC"/>
    <w:rsid w:val="00264A37"/>
    <w:rsid w:val="0027184B"/>
    <w:rsid w:val="00273818"/>
    <w:rsid w:val="00286D75"/>
    <w:rsid w:val="002B0511"/>
    <w:rsid w:val="002C3EF6"/>
    <w:rsid w:val="002C3F77"/>
    <w:rsid w:val="002D4EC0"/>
    <w:rsid w:val="002E4B50"/>
    <w:rsid w:val="002F3E7D"/>
    <w:rsid w:val="002F4368"/>
    <w:rsid w:val="003109FE"/>
    <w:rsid w:val="00311FB0"/>
    <w:rsid w:val="00325FCF"/>
    <w:rsid w:val="0033657B"/>
    <w:rsid w:val="003430E7"/>
    <w:rsid w:val="0035206C"/>
    <w:rsid w:val="00360B96"/>
    <w:rsid w:val="00381A66"/>
    <w:rsid w:val="00392C08"/>
    <w:rsid w:val="00394453"/>
    <w:rsid w:val="003945E1"/>
    <w:rsid w:val="003A4487"/>
    <w:rsid w:val="003C2DDF"/>
    <w:rsid w:val="003C4EC5"/>
    <w:rsid w:val="003C520E"/>
    <w:rsid w:val="003E143B"/>
    <w:rsid w:val="003F6A6A"/>
    <w:rsid w:val="004334D5"/>
    <w:rsid w:val="00447137"/>
    <w:rsid w:val="00457303"/>
    <w:rsid w:val="004618A8"/>
    <w:rsid w:val="0048786F"/>
    <w:rsid w:val="00492B5D"/>
    <w:rsid w:val="00496FCD"/>
    <w:rsid w:val="004A4E2F"/>
    <w:rsid w:val="004B29BF"/>
    <w:rsid w:val="004B64B1"/>
    <w:rsid w:val="004C59A3"/>
    <w:rsid w:val="004C6625"/>
    <w:rsid w:val="004D072B"/>
    <w:rsid w:val="004D13A0"/>
    <w:rsid w:val="0050147B"/>
    <w:rsid w:val="005022DF"/>
    <w:rsid w:val="00510F3C"/>
    <w:rsid w:val="005161A7"/>
    <w:rsid w:val="0052046A"/>
    <w:rsid w:val="00530881"/>
    <w:rsid w:val="00531ECA"/>
    <w:rsid w:val="00570142"/>
    <w:rsid w:val="00575609"/>
    <w:rsid w:val="00581625"/>
    <w:rsid w:val="005960BF"/>
    <w:rsid w:val="005C398D"/>
    <w:rsid w:val="005F7700"/>
    <w:rsid w:val="00635894"/>
    <w:rsid w:val="00644684"/>
    <w:rsid w:val="00656565"/>
    <w:rsid w:val="00656B64"/>
    <w:rsid w:val="006657C5"/>
    <w:rsid w:val="00670082"/>
    <w:rsid w:val="00687FEA"/>
    <w:rsid w:val="00692874"/>
    <w:rsid w:val="0069591E"/>
    <w:rsid w:val="006A7408"/>
    <w:rsid w:val="006B2F14"/>
    <w:rsid w:val="006C5813"/>
    <w:rsid w:val="006C5E6B"/>
    <w:rsid w:val="00702743"/>
    <w:rsid w:val="00702A30"/>
    <w:rsid w:val="0072269B"/>
    <w:rsid w:val="00730650"/>
    <w:rsid w:val="0075307F"/>
    <w:rsid w:val="00755B94"/>
    <w:rsid w:val="00765AE4"/>
    <w:rsid w:val="0076755F"/>
    <w:rsid w:val="00793E30"/>
    <w:rsid w:val="007D096E"/>
    <w:rsid w:val="007D1DE9"/>
    <w:rsid w:val="007D6489"/>
    <w:rsid w:val="007E76F3"/>
    <w:rsid w:val="007F001D"/>
    <w:rsid w:val="0080301F"/>
    <w:rsid w:val="00805793"/>
    <w:rsid w:val="00821D43"/>
    <w:rsid w:val="008247E9"/>
    <w:rsid w:val="0085768C"/>
    <w:rsid w:val="00863177"/>
    <w:rsid w:val="00872087"/>
    <w:rsid w:val="00883B0C"/>
    <w:rsid w:val="00885EE2"/>
    <w:rsid w:val="00890E5E"/>
    <w:rsid w:val="00897461"/>
    <w:rsid w:val="008A17BF"/>
    <w:rsid w:val="008B6615"/>
    <w:rsid w:val="008D216F"/>
    <w:rsid w:val="008D32D3"/>
    <w:rsid w:val="008E07B5"/>
    <w:rsid w:val="008F343A"/>
    <w:rsid w:val="009222B0"/>
    <w:rsid w:val="00922BBB"/>
    <w:rsid w:val="00924DA2"/>
    <w:rsid w:val="009269A7"/>
    <w:rsid w:val="0094784D"/>
    <w:rsid w:val="00952005"/>
    <w:rsid w:val="009525ED"/>
    <w:rsid w:val="00962147"/>
    <w:rsid w:val="009639F2"/>
    <w:rsid w:val="00967120"/>
    <w:rsid w:val="0097068E"/>
    <w:rsid w:val="00970DC1"/>
    <w:rsid w:val="00972B0F"/>
    <w:rsid w:val="009A3064"/>
    <w:rsid w:val="009D29F7"/>
    <w:rsid w:val="00A04BB0"/>
    <w:rsid w:val="00A146DF"/>
    <w:rsid w:val="00A20E15"/>
    <w:rsid w:val="00A37068"/>
    <w:rsid w:val="00A5297D"/>
    <w:rsid w:val="00A75A48"/>
    <w:rsid w:val="00A776B7"/>
    <w:rsid w:val="00A80EEC"/>
    <w:rsid w:val="00A95886"/>
    <w:rsid w:val="00A97514"/>
    <w:rsid w:val="00A978D8"/>
    <w:rsid w:val="00AB0E1A"/>
    <w:rsid w:val="00AB2E71"/>
    <w:rsid w:val="00AB3170"/>
    <w:rsid w:val="00AC7D2A"/>
    <w:rsid w:val="00AF0267"/>
    <w:rsid w:val="00AF1A09"/>
    <w:rsid w:val="00B17F94"/>
    <w:rsid w:val="00B613E2"/>
    <w:rsid w:val="00B7648F"/>
    <w:rsid w:val="00BE3F31"/>
    <w:rsid w:val="00C4028A"/>
    <w:rsid w:val="00C43E3E"/>
    <w:rsid w:val="00C672A3"/>
    <w:rsid w:val="00C7743C"/>
    <w:rsid w:val="00C878AB"/>
    <w:rsid w:val="00CB1AAD"/>
    <w:rsid w:val="00CB38CE"/>
    <w:rsid w:val="00CC1A38"/>
    <w:rsid w:val="00CC223A"/>
    <w:rsid w:val="00CD45F9"/>
    <w:rsid w:val="00CE6682"/>
    <w:rsid w:val="00D034F3"/>
    <w:rsid w:val="00D2622A"/>
    <w:rsid w:val="00D27380"/>
    <w:rsid w:val="00D3254D"/>
    <w:rsid w:val="00D4286D"/>
    <w:rsid w:val="00D4534A"/>
    <w:rsid w:val="00D50EC2"/>
    <w:rsid w:val="00D52109"/>
    <w:rsid w:val="00D850AA"/>
    <w:rsid w:val="00DB111B"/>
    <w:rsid w:val="00DB69AC"/>
    <w:rsid w:val="00DC3241"/>
    <w:rsid w:val="00DD6E0B"/>
    <w:rsid w:val="00DE05F1"/>
    <w:rsid w:val="00DE2DD6"/>
    <w:rsid w:val="00DF6E48"/>
    <w:rsid w:val="00E2265B"/>
    <w:rsid w:val="00E42627"/>
    <w:rsid w:val="00E4384A"/>
    <w:rsid w:val="00E551CF"/>
    <w:rsid w:val="00E60BCB"/>
    <w:rsid w:val="00E6170E"/>
    <w:rsid w:val="00E658ED"/>
    <w:rsid w:val="00E712D8"/>
    <w:rsid w:val="00E73343"/>
    <w:rsid w:val="00E90196"/>
    <w:rsid w:val="00E91D5B"/>
    <w:rsid w:val="00E959E7"/>
    <w:rsid w:val="00EA22A7"/>
    <w:rsid w:val="00EB0DFF"/>
    <w:rsid w:val="00EB322A"/>
    <w:rsid w:val="00ED2F64"/>
    <w:rsid w:val="00ED783A"/>
    <w:rsid w:val="00EE4F5F"/>
    <w:rsid w:val="00EF5203"/>
    <w:rsid w:val="00F2129C"/>
    <w:rsid w:val="00F27A2B"/>
    <w:rsid w:val="00F36EFC"/>
    <w:rsid w:val="00F61CF2"/>
    <w:rsid w:val="00F91DDA"/>
    <w:rsid w:val="00FA6848"/>
    <w:rsid w:val="00FB198B"/>
    <w:rsid w:val="00FC2287"/>
    <w:rsid w:val="00FC6D8D"/>
    <w:rsid w:val="00FE033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4713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6C5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CD45F9"/>
    <w:pPr>
      <w:ind w:left="720"/>
      <w:contextualSpacing/>
    </w:pPr>
  </w:style>
  <w:style w:type="paragraph" w:styleId="Intestazione">
    <w:name w:val="header"/>
    <w:basedOn w:val="Normale"/>
    <w:link w:val="IntestazioneCarattere"/>
    <w:uiPriority w:val="99"/>
    <w:unhideWhenUsed/>
    <w:rsid w:val="00AB0E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B0E1A"/>
  </w:style>
  <w:style w:type="paragraph" w:styleId="Pidipagina">
    <w:name w:val="footer"/>
    <w:basedOn w:val="Normale"/>
    <w:link w:val="PidipaginaCarattere"/>
    <w:uiPriority w:val="99"/>
    <w:semiHidden/>
    <w:unhideWhenUsed/>
    <w:rsid w:val="00AB0E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AB0E1A"/>
  </w:style>
  <w:style w:type="character" w:styleId="Collegamentoipertestuale">
    <w:name w:val="Hyperlink"/>
    <w:basedOn w:val="Carpredefinitoparagrafo"/>
    <w:uiPriority w:val="99"/>
    <w:unhideWhenUsed/>
    <w:rsid w:val="00510F3C"/>
    <w:rPr>
      <w:color w:val="0000FF" w:themeColor="hyperlink"/>
      <w:u w:val="single"/>
    </w:rPr>
  </w:style>
  <w:style w:type="character" w:styleId="Enfasicorsivo">
    <w:name w:val="Emphasis"/>
    <w:basedOn w:val="Carpredefinitoparagrafo"/>
    <w:uiPriority w:val="20"/>
    <w:qFormat/>
    <w:rsid w:val="00E658ED"/>
    <w:rPr>
      <w:i/>
      <w:iCs/>
    </w:rPr>
  </w:style>
  <w:style w:type="paragraph" w:styleId="Testofumetto">
    <w:name w:val="Balloon Text"/>
    <w:basedOn w:val="Normale"/>
    <w:link w:val="TestofumettoCarattere"/>
    <w:uiPriority w:val="99"/>
    <w:semiHidden/>
    <w:unhideWhenUsed/>
    <w:rsid w:val="00C878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78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mailto:cermanutenzione@virgili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568</Words>
  <Characters>3239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Antonio</cp:lastModifiedBy>
  <cp:revision>3</cp:revision>
  <cp:lastPrinted>2016-05-23T09:52:00Z</cp:lastPrinted>
  <dcterms:created xsi:type="dcterms:W3CDTF">2017-03-01T09:21:00Z</dcterms:created>
  <dcterms:modified xsi:type="dcterms:W3CDTF">2017-03-01T09:52:00Z</dcterms:modified>
</cp:coreProperties>
</file>