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74" w:rsidRDefault="00C82F5B" w:rsidP="00C57B74">
      <w:pPr>
        <w:spacing w:after="0"/>
        <w:jc w:val="both"/>
      </w:pPr>
      <w:r>
        <w:t>Bellizzi, Lì, __</w:t>
      </w:r>
      <w:bookmarkStart w:id="0" w:name="_GoBack"/>
      <w:bookmarkEnd w:id="0"/>
      <w:r w:rsidR="00C57B74">
        <w:t>.06.2015</w:t>
      </w:r>
    </w:p>
    <w:p w:rsidR="008206B9" w:rsidRDefault="008206B9" w:rsidP="00AC4F76">
      <w:pPr>
        <w:spacing w:after="0"/>
        <w:ind w:left="2124" w:firstLine="708"/>
        <w:jc w:val="both"/>
      </w:pPr>
    </w:p>
    <w:p w:rsidR="00AC4F76" w:rsidRDefault="00CD4B3F" w:rsidP="00AC4F76">
      <w:pPr>
        <w:spacing w:after="0"/>
        <w:ind w:left="2124" w:firstLine="708"/>
        <w:jc w:val="both"/>
      </w:pPr>
      <w:r>
        <w:t>Spett.le</w:t>
      </w:r>
      <w:r w:rsidR="00AC4F76">
        <w:t xml:space="preserve">   </w:t>
      </w:r>
      <w:r w:rsidR="00274FE3">
        <w:t>INPS_ENPALS</w:t>
      </w:r>
    </w:p>
    <w:p w:rsidR="00AC4F76" w:rsidRDefault="00AC4F76" w:rsidP="00AC4F76">
      <w:pPr>
        <w:spacing w:after="0"/>
        <w:ind w:left="3540"/>
        <w:jc w:val="both"/>
      </w:pPr>
      <w:r>
        <w:t>Direzione Provinciale di Salerno</w:t>
      </w:r>
    </w:p>
    <w:p w:rsidR="00CD4B3F" w:rsidRDefault="00CD4B3F" w:rsidP="00AC4F76">
      <w:pPr>
        <w:spacing w:after="0"/>
        <w:jc w:val="both"/>
      </w:pPr>
      <w:r>
        <w:tab/>
      </w:r>
      <w:r>
        <w:tab/>
      </w:r>
      <w:r>
        <w:tab/>
      </w:r>
      <w:r w:rsidR="00CB7710">
        <w:tab/>
      </w:r>
      <w:r>
        <w:t>Spett.le</w:t>
      </w:r>
    </w:p>
    <w:p w:rsidR="00CD4B3F" w:rsidRDefault="00274FE3" w:rsidP="00AC4F76">
      <w:pPr>
        <w:spacing w:after="0"/>
        <w:ind w:left="2832" w:firstLine="708"/>
        <w:jc w:val="both"/>
      </w:pPr>
      <w:r>
        <w:t>INPS_ENPALS</w:t>
      </w:r>
    </w:p>
    <w:p w:rsidR="00CD4B3F" w:rsidRDefault="00CD4B3F" w:rsidP="00AC4F76">
      <w:pPr>
        <w:spacing w:after="0"/>
        <w:ind w:left="2832" w:firstLine="708"/>
        <w:jc w:val="both"/>
      </w:pPr>
      <w:r>
        <w:t>Direzione Regionale Campania</w:t>
      </w:r>
    </w:p>
    <w:p w:rsidR="00CD4B3F" w:rsidRDefault="00CD4B3F" w:rsidP="00AC4F76">
      <w:pPr>
        <w:spacing w:after="0"/>
        <w:jc w:val="both"/>
      </w:pPr>
      <w:r>
        <w:tab/>
      </w:r>
      <w:r>
        <w:tab/>
      </w:r>
      <w:r>
        <w:tab/>
      </w:r>
      <w:r w:rsidR="00CB7710">
        <w:tab/>
      </w:r>
      <w:r>
        <w:t>Spett.le</w:t>
      </w:r>
    </w:p>
    <w:p w:rsidR="00CD4B3F" w:rsidRDefault="00CD4B3F" w:rsidP="00AC4F76">
      <w:pPr>
        <w:spacing w:after="0"/>
        <w:ind w:left="2832" w:firstLine="708"/>
        <w:jc w:val="both"/>
      </w:pPr>
      <w:proofErr w:type="spellStart"/>
      <w:r>
        <w:t>Equitalia</w:t>
      </w:r>
      <w:proofErr w:type="spellEnd"/>
      <w:r>
        <w:t xml:space="preserve"> S.p.a.</w:t>
      </w:r>
    </w:p>
    <w:p w:rsidR="00CD4B3F" w:rsidRDefault="00CD4B3F" w:rsidP="00AC4F76">
      <w:pPr>
        <w:spacing w:after="0"/>
        <w:ind w:left="2832" w:firstLine="708"/>
        <w:jc w:val="both"/>
      </w:pPr>
      <w:r>
        <w:t>Agente della riscossione per la Provincia di Salerno</w:t>
      </w:r>
    </w:p>
    <w:p w:rsidR="00C57B74" w:rsidRPr="00B463BB" w:rsidRDefault="00C57B74" w:rsidP="00C57B74">
      <w:pPr>
        <w:jc w:val="both"/>
        <w:rPr>
          <w:b/>
        </w:rPr>
      </w:pPr>
      <w:r w:rsidRPr="00B463BB">
        <w:rPr>
          <w:b/>
        </w:rPr>
        <w:t>PROPOSTA DI TRANSAZIONE FISCALE ex art. 182-ter L.F.</w:t>
      </w:r>
    </w:p>
    <w:p w:rsidR="00C57B74" w:rsidRDefault="00C57B74" w:rsidP="00C57B74">
      <w:pPr>
        <w:jc w:val="both"/>
        <w:rPr>
          <w:rFonts w:ascii="Times New Roman" w:hAnsi="Times New Roman" w:cs="Times New Roman"/>
          <w:sz w:val="20"/>
          <w:szCs w:val="20"/>
        </w:rPr>
      </w:pPr>
      <w:r>
        <w:rPr>
          <w:rFonts w:ascii="Times New Roman" w:hAnsi="Times New Roman" w:cs="Times New Roman"/>
          <w:sz w:val="20"/>
          <w:szCs w:val="20"/>
        </w:rPr>
        <w:t xml:space="preserve">La società </w:t>
      </w:r>
      <w:r w:rsidRPr="00AC4F76">
        <w:rPr>
          <w:rFonts w:ascii="Times New Roman" w:hAnsi="Times New Roman" w:cs="Times New Roman"/>
          <w:sz w:val="20"/>
          <w:szCs w:val="20"/>
        </w:rPr>
        <w:t xml:space="preserve">COOPERAZIONE E SVILUPPO SRL IN LIQUIDAZIONE ED ESERCIZIO PROVVISORIO, </w:t>
      </w:r>
      <w:r>
        <w:rPr>
          <w:rFonts w:ascii="Times New Roman" w:hAnsi="Times New Roman" w:cs="Times New Roman"/>
          <w:sz w:val="20"/>
          <w:szCs w:val="20"/>
        </w:rPr>
        <w:t>con s</w:t>
      </w:r>
      <w:r w:rsidRPr="00AC4F76">
        <w:rPr>
          <w:rFonts w:ascii="Times New Roman" w:hAnsi="Times New Roman" w:cs="Times New Roman"/>
          <w:sz w:val="20"/>
          <w:szCs w:val="20"/>
        </w:rPr>
        <w:t xml:space="preserve">ede </w:t>
      </w:r>
      <w:r>
        <w:rPr>
          <w:rFonts w:ascii="Times New Roman" w:hAnsi="Times New Roman" w:cs="Times New Roman"/>
          <w:sz w:val="20"/>
          <w:szCs w:val="20"/>
        </w:rPr>
        <w:t xml:space="preserve">legale </w:t>
      </w:r>
      <w:r w:rsidRPr="00AC4F76">
        <w:rPr>
          <w:rFonts w:ascii="Times New Roman" w:hAnsi="Times New Roman" w:cs="Times New Roman"/>
          <w:sz w:val="20"/>
          <w:szCs w:val="20"/>
        </w:rPr>
        <w:t>in BELLIZZI - VIA PIO XI, 132</w:t>
      </w:r>
      <w:r>
        <w:rPr>
          <w:rFonts w:ascii="Times New Roman" w:hAnsi="Times New Roman" w:cs="Times New Roman"/>
          <w:sz w:val="20"/>
          <w:szCs w:val="20"/>
        </w:rPr>
        <w:t>,</w:t>
      </w:r>
      <w:r w:rsidRPr="00AC4F76">
        <w:rPr>
          <w:rFonts w:ascii="Times New Roman" w:hAnsi="Times New Roman" w:cs="Times New Roman"/>
          <w:sz w:val="20"/>
          <w:szCs w:val="20"/>
        </w:rPr>
        <w:t xml:space="preserve"> Capitale Sociale versato Euro 95.500,00 </w:t>
      </w:r>
      <w:r>
        <w:rPr>
          <w:rFonts w:ascii="Times New Roman" w:hAnsi="Times New Roman" w:cs="Times New Roman"/>
          <w:sz w:val="20"/>
          <w:szCs w:val="20"/>
        </w:rPr>
        <w:t>i</w:t>
      </w:r>
      <w:r w:rsidRPr="00AC4F76">
        <w:rPr>
          <w:rFonts w:ascii="Times New Roman" w:hAnsi="Times New Roman" w:cs="Times New Roman"/>
          <w:sz w:val="20"/>
          <w:szCs w:val="20"/>
        </w:rPr>
        <w:t>scritt</w:t>
      </w:r>
      <w:r>
        <w:rPr>
          <w:rFonts w:ascii="Times New Roman" w:hAnsi="Times New Roman" w:cs="Times New Roman"/>
          <w:sz w:val="20"/>
          <w:szCs w:val="20"/>
        </w:rPr>
        <w:t>a</w:t>
      </w:r>
      <w:r w:rsidRPr="00AC4F76">
        <w:rPr>
          <w:rFonts w:ascii="Times New Roman" w:hAnsi="Times New Roman" w:cs="Times New Roman"/>
          <w:sz w:val="20"/>
          <w:szCs w:val="20"/>
        </w:rPr>
        <w:t xml:space="preserve"> alla C.C.I.A.A. di SALERNO, Codice Fiscale </w:t>
      </w:r>
      <w:r>
        <w:rPr>
          <w:rFonts w:ascii="Times New Roman" w:hAnsi="Times New Roman" w:cs="Times New Roman"/>
          <w:sz w:val="20"/>
          <w:szCs w:val="20"/>
        </w:rPr>
        <w:t>e</w:t>
      </w:r>
      <w:r w:rsidRPr="00AC4F76">
        <w:rPr>
          <w:rFonts w:ascii="Times New Roman" w:hAnsi="Times New Roman" w:cs="Times New Roman"/>
          <w:sz w:val="20"/>
          <w:szCs w:val="20"/>
        </w:rPr>
        <w:t xml:space="preserve"> Partita IVA: 04319760650</w:t>
      </w:r>
      <w:r>
        <w:rPr>
          <w:rFonts w:ascii="Times New Roman" w:hAnsi="Times New Roman" w:cs="Times New Roman"/>
          <w:sz w:val="20"/>
          <w:szCs w:val="20"/>
        </w:rPr>
        <w:t xml:space="preserve">, </w:t>
      </w:r>
      <w:r w:rsidRPr="00AC4F76">
        <w:rPr>
          <w:rFonts w:ascii="Times New Roman" w:hAnsi="Times New Roman" w:cs="Times New Roman"/>
          <w:sz w:val="20"/>
          <w:szCs w:val="20"/>
        </w:rPr>
        <w:t>Rea: 358204, in persona del legale rappresentante, MAGLIANO ATTILIO, nato ad Altavilla Silentina (SA), il 3 agosto 1965 , domiciliato per la carica presso</w:t>
      </w:r>
      <w:r>
        <w:rPr>
          <w:rFonts w:ascii="Times New Roman" w:hAnsi="Times New Roman" w:cs="Times New Roman"/>
          <w:sz w:val="20"/>
          <w:szCs w:val="20"/>
        </w:rPr>
        <w:t xml:space="preserve"> la sede sociale, assistito professionalmente cui conferisce delega dal dr. Nicola Delli Santi, C.F. DLLNCL70T25A717C, nella veste di Rappresentante Legale della Cooperazione &amp; Rinascita S.r.l., </w:t>
      </w:r>
      <w:r w:rsidRPr="00B248F7">
        <w:rPr>
          <w:rFonts w:ascii="Times New Roman" w:hAnsi="Times New Roman" w:cs="Times New Roman"/>
          <w:sz w:val="20"/>
          <w:szCs w:val="20"/>
        </w:rPr>
        <w:t>con sede in BELLIZZI – VIA MANIN 23, Capitale Sociale versato di Euro 10.000,00, iscritta alla C.C.I.A.A. di SALERNO, C.F. e P.I. 05288720658, REA SA424706, quale partecipata al 100% dalla Cooperazione e Sviluppo S.r.l. in liquidazione</w:t>
      </w:r>
    </w:p>
    <w:p w:rsidR="00C57B74" w:rsidRPr="007724CD" w:rsidRDefault="00C57B74" w:rsidP="00C57B74">
      <w:pPr>
        <w:jc w:val="center"/>
        <w:rPr>
          <w:rFonts w:ascii="Times New Roman" w:hAnsi="Times New Roman" w:cs="Times New Roman"/>
          <w:b/>
          <w:sz w:val="20"/>
          <w:szCs w:val="20"/>
        </w:rPr>
      </w:pPr>
      <w:r w:rsidRPr="007724CD">
        <w:rPr>
          <w:rFonts w:ascii="Times New Roman" w:hAnsi="Times New Roman" w:cs="Times New Roman"/>
          <w:b/>
          <w:sz w:val="20"/>
          <w:szCs w:val="20"/>
        </w:rPr>
        <w:t>premesso che:</w:t>
      </w:r>
    </w:p>
    <w:p w:rsidR="00C57B74" w:rsidRPr="007724CD" w:rsidRDefault="00C57B74" w:rsidP="00C57B74">
      <w:pPr>
        <w:pStyle w:val="Paragrafoelenco"/>
        <w:numPr>
          <w:ilvl w:val="0"/>
          <w:numId w:val="20"/>
        </w:numPr>
        <w:ind w:left="284" w:hanging="284"/>
        <w:rPr>
          <w:sz w:val="20"/>
          <w:szCs w:val="20"/>
          <w:u w:val="single"/>
        </w:rPr>
      </w:pPr>
      <w:r w:rsidRPr="007724CD">
        <w:rPr>
          <w:sz w:val="20"/>
          <w:szCs w:val="20"/>
          <w:u w:val="single"/>
        </w:rPr>
        <w:t>la società:</w:t>
      </w:r>
    </w:p>
    <w:p w:rsidR="00C57B74" w:rsidRPr="007724CD" w:rsidRDefault="00C57B74" w:rsidP="00C57B74">
      <w:pPr>
        <w:pStyle w:val="Paragrafoelenco"/>
        <w:numPr>
          <w:ilvl w:val="0"/>
          <w:numId w:val="2"/>
        </w:numPr>
        <w:jc w:val="both"/>
        <w:rPr>
          <w:i/>
          <w:sz w:val="20"/>
          <w:szCs w:val="20"/>
        </w:rPr>
      </w:pPr>
      <w:r w:rsidRPr="007724CD">
        <w:rPr>
          <w:sz w:val="20"/>
          <w:szCs w:val="20"/>
        </w:rPr>
        <w:t xml:space="preserve">è stata costituita in data 16 dicembre 2005, con atto notarile repertorio n.12750, presso il notaio </w:t>
      </w:r>
      <w:proofErr w:type="spellStart"/>
      <w:r w:rsidRPr="007724CD">
        <w:rPr>
          <w:sz w:val="20"/>
          <w:szCs w:val="20"/>
        </w:rPr>
        <w:t>Califano</w:t>
      </w:r>
      <w:proofErr w:type="spellEnd"/>
      <w:r w:rsidRPr="007724CD">
        <w:rPr>
          <w:sz w:val="20"/>
          <w:szCs w:val="20"/>
        </w:rPr>
        <w:t xml:space="preserve"> Salerno, con socio unico il Comune di Bellizzi</w:t>
      </w:r>
      <w:r>
        <w:rPr>
          <w:sz w:val="20"/>
          <w:szCs w:val="20"/>
        </w:rPr>
        <w:t xml:space="preserve">, con </w:t>
      </w:r>
      <w:r w:rsidRPr="007724CD">
        <w:rPr>
          <w:sz w:val="20"/>
          <w:szCs w:val="20"/>
        </w:rPr>
        <w:t xml:space="preserve"> capitale sociale interamente versato di €.25.000.000, giusti seguenti ATTI: </w:t>
      </w:r>
      <w:r w:rsidRPr="007724CD">
        <w:rPr>
          <w:i/>
          <w:sz w:val="20"/>
          <w:szCs w:val="20"/>
        </w:rPr>
        <w:t>delibera consiliare  n. 9 del 30/03/05, delibera n° 18 del 09/06/05, deliberazione  di G.M. n. 232 del 30.12.2005, deliberazione di G.M.  n. 233 del 30.12.2005, deliberazione della G.M. n.  234 del 30.12.2005, deliberazione della G.M.  n. 235 del 30.12.2005, deliberazione della G.M.  n. 236 del 30.12.2005, deliberazione della G.M.  n. 125/2006, deliberazione della G.M.  n. 131/2006, determina di affidamento n. 136 del 30.12.2005, determina di affidamento n. 137 del   30.12.2005, determina di affidamento n. 142 del  30.12.2005, determina di affidamento n. 143 del  30.12.2005, determina di affidamento n. 144 del  30.12.2005, determina di affidamento n. 145 del  30.12.2005, determina di affidamento n. 34/2007, determina di affidamento n. 123/2006;</w:t>
      </w:r>
    </w:p>
    <w:p w:rsidR="00C57B74" w:rsidRPr="007724CD" w:rsidRDefault="00C57B74" w:rsidP="00C57B74">
      <w:pPr>
        <w:pStyle w:val="Paragrafoelenco"/>
        <w:numPr>
          <w:ilvl w:val="0"/>
          <w:numId w:val="2"/>
        </w:numPr>
        <w:jc w:val="both"/>
        <w:rPr>
          <w:sz w:val="20"/>
          <w:szCs w:val="20"/>
        </w:rPr>
      </w:pPr>
      <w:r w:rsidRPr="007724CD">
        <w:rPr>
          <w:sz w:val="20"/>
          <w:szCs w:val="20"/>
        </w:rPr>
        <w:t xml:space="preserve">la società è qualificabile come persona giuridica totalitaria e strumentale dell’Ente Comune di Bellizzi (SA), il cui scopo è la erogazione di Servizi Pubblici Locali, in regime di affidamento diretto, rientrante nella qualificazione di soggetto in </w:t>
      </w:r>
      <w:proofErr w:type="spellStart"/>
      <w:r w:rsidRPr="007724CD">
        <w:rPr>
          <w:sz w:val="20"/>
          <w:szCs w:val="20"/>
        </w:rPr>
        <w:t>house</w:t>
      </w:r>
      <w:proofErr w:type="spellEnd"/>
      <w:r w:rsidRPr="007724CD">
        <w:rPr>
          <w:sz w:val="20"/>
          <w:szCs w:val="20"/>
        </w:rPr>
        <w:t xml:space="preserve"> dell’Ente;</w:t>
      </w:r>
    </w:p>
    <w:p w:rsidR="00C57B74" w:rsidRPr="007724CD" w:rsidRDefault="00C57B74" w:rsidP="00C57B74">
      <w:pPr>
        <w:pStyle w:val="Paragrafoelenco"/>
        <w:numPr>
          <w:ilvl w:val="0"/>
          <w:numId w:val="2"/>
        </w:numPr>
        <w:jc w:val="both"/>
        <w:rPr>
          <w:sz w:val="20"/>
          <w:szCs w:val="20"/>
        </w:rPr>
      </w:pPr>
      <w:r w:rsidRPr="007724CD">
        <w:rPr>
          <w:sz w:val="20"/>
          <w:szCs w:val="20"/>
        </w:rPr>
        <w:t>in data 02.03.2010, in forza di deliberazione dell’Assemblea dei Soci, la società è stata interessata da un</w:t>
      </w:r>
      <w:r>
        <w:rPr>
          <w:sz w:val="20"/>
          <w:szCs w:val="20"/>
        </w:rPr>
        <w:t>a</w:t>
      </w:r>
      <w:r w:rsidRPr="007724CD">
        <w:rPr>
          <w:sz w:val="20"/>
          <w:szCs w:val="20"/>
        </w:rPr>
        <w:t xml:space="preserve"> operazione di ripiano perdite (a tutto il 2009) con successiva ricapitalizzazione, sino alla concorrenza dell’importo di € 95.00,00; </w:t>
      </w:r>
    </w:p>
    <w:p w:rsidR="00C57B74" w:rsidRPr="007724CD" w:rsidRDefault="00C57B74" w:rsidP="00C57B74">
      <w:pPr>
        <w:pStyle w:val="Paragrafoelenco"/>
        <w:numPr>
          <w:ilvl w:val="0"/>
          <w:numId w:val="2"/>
        </w:numPr>
        <w:jc w:val="both"/>
        <w:rPr>
          <w:sz w:val="20"/>
          <w:szCs w:val="20"/>
        </w:rPr>
      </w:pPr>
      <w:r w:rsidRPr="007724CD">
        <w:rPr>
          <w:sz w:val="20"/>
          <w:szCs w:val="20"/>
        </w:rPr>
        <w:t>alla chiusura dell’esercizio 2010, la società realizzava i seguenti risultati dell’esercizio:</w:t>
      </w:r>
    </w:p>
    <w:p w:rsidR="00C57B74" w:rsidRPr="007724CD" w:rsidRDefault="00C57B74" w:rsidP="00C57B74">
      <w:pPr>
        <w:jc w:val="center"/>
        <w:rPr>
          <w:sz w:val="20"/>
          <w:szCs w:val="20"/>
        </w:rPr>
      </w:pPr>
      <w:r w:rsidRPr="007724CD">
        <w:rPr>
          <w:rFonts w:ascii="Times New Roman" w:eastAsia="Times New Roman" w:hAnsi="Times New Roman"/>
          <w:noProof/>
          <w:lang w:eastAsia="it-IT"/>
        </w:rPr>
        <w:drawing>
          <wp:inline distT="0" distB="0" distL="0" distR="0" wp14:anchorId="216BCDD1" wp14:editId="3FC385E5">
            <wp:extent cx="3133214" cy="1157748"/>
            <wp:effectExtent l="133350" t="114300" r="143510" b="1568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5000" cy="11731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7B74" w:rsidRPr="007724CD" w:rsidRDefault="00C57B74" w:rsidP="00C57B74">
      <w:pPr>
        <w:pStyle w:val="Paragrafoelenco"/>
        <w:numPr>
          <w:ilvl w:val="0"/>
          <w:numId w:val="3"/>
        </w:numPr>
        <w:jc w:val="both"/>
        <w:rPr>
          <w:sz w:val="20"/>
          <w:szCs w:val="20"/>
        </w:rPr>
      </w:pPr>
      <w:r w:rsidRPr="007724CD">
        <w:rPr>
          <w:sz w:val="20"/>
          <w:szCs w:val="20"/>
        </w:rPr>
        <w:t xml:space="preserve">in data 14.04.2011, con verbale di Assemblea Straordinaria, Rep. 2051 e </w:t>
      </w:r>
      <w:proofErr w:type="spellStart"/>
      <w:r w:rsidRPr="007724CD">
        <w:rPr>
          <w:sz w:val="20"/>
          <w:szCs w:val="20"/>
        </w:rPr>
        <w:t>Racc</w:t>
      </w:r>
      <w:proofErr w:type="spellEnd"/>
      <w:r w:rsidRPr="007724CD">
        <w:rPr>
          <w:sz w:val="20"/>
          <w:szCs w:val="20"/>
        </w:rPr>
        <w:t>. 1418, ai sensi dell’art. 2484 c.c. comma 1 n.4, non essendo stato adottato alcuno dei provvedimenti di cui all’ 2482 ter c.c., la società veniva messa in liquidazione</w:t>
      </w:r>
      <w:r>
        <w:rPr>
          <w:sz w:val="20"/>
          <w:szCs w:val="20"/>
        </w:rPr>
        <w:t>,</w:t>
      </w:r>
      <w:r w:rsidRPr="007724CD">
        <w:rPr>
          <w:sz w:val="20"/>
          <w:szCs w:val="20"/>
        </w:rPr>
        <w:t xml:space="preserve"> </w:t>
      </w:r>
      <w:r>
        <w:rPr>
          <w:sz w:val="20"/>
          <w:szCs w:val="20"/>
        </w:rPr>
        <w:t>nominando</w:t>
      </w:r>
      <w:r w:rsidRPr="007724CD">
        <w:rPr>
          <w:sz w:val="20"/>
          <w:szCs w:val="20"/>
        </w:rPr>
        <w:t xml:space="preserve"> liquidatore il Sig. Attilio Magliano per le sotto-elencate motivazioni: </w:t>
      </w:r>
      <w:r w:rsidRPr="007724CD">
        <w:rPr>
          <w:sz w:val="20"/>
          <w:szCs w:val="20"/>
          <w:u w:val="single"/>
        </w:rPr>
        <w:lastRenderedPageBreak/>
        <w:t>evidenza contabile:</w:t>
      </w:r>
      <w:r w:rsidRPr="007724CD">
        <w:rPr>
          <w:sz w:val="20"/>
          <w:szCs w:val="20"/>
        </w:rPr>
        <w:t xml:space="preserve"> perdite dell’eser</w:t>
      </w:r>
      <w:r>
        <w:rPr>
          <w:sz w:val="20"/>
          <w:szCs w:val="20"/>
        </w:rPr>
        <w:t>cizio 2010 pari ad € 217.798,00</w:t>
      </w:r>
      <w:r w:rsidRPr="007724CD">
        <w:rPr>
          <w:sz w:val="20"/>
          <w:szCs w:val="20"/>
        </w:rPr>
        <w:t xml:space="preserve">; </w:t>
      </w:r>
      <w:r w:rsidRPr="007724CD">
        <w:rPr>
          <w:sz w:val="20"/>
          <w:szCs w:val="20"/>
        </w:rPr>
        <w:tab/>
      </w:r>
      <w:r w:rsidRPr="007724CD">
        <w:rPr>
          <w:sz w:val="20"/>
          <w:szCs w:val="20"/>
          <w:u w:val="single"/>
        </w:rPr>
        <w:t>dato normativo:</w:t>
      </w:r>
      <w:r w:rsidRPr="007724CD">
        <w:rPr>
          <w:sz w:val="20"/>
          <w:szCs w:val="20"/>
        </w:rPr>
        <w:t xml:space="preserve">  (art. 14, comma 32, </w:t>
      </w:r>
      <w:proofErr w:type="spellStart"/>
      <w:r w:rsidRPr="007724CD">
        <w:rPr>
          <w:sz w:val="20"/>
          <w:szCs w:val="20"/>
        </w:rPr>
        <w:t>D.Lgs.</w:t>
      </w:r>
      <w:proofErr w:type="spellEnd"/>
      <w:r w:rsidRPr="007724CD">
        <w:rPr>
          <w:sz w:val="20"/>
          <w:szCs w:val="20"/>
        </w:rPr>
        <w:t xml:space="preserve"> 78/2010, convertito in legge 122/2010)</w:t>
      </w:r>
      <w:r>
        <w:rPr>
          <w:sz w:val="20"/>
          <w:szCs w:val="20"/>
        </w:rPr>
        <w:t>,</w:t>
      </w:r>
      <w:r w:rsidRPr="007724CD">
        <w:rPr>
          <w:sz w:val="20"/>
          <w:szCs w:val="20"/>
        </w:rPr>
        <w:t xml:space="preserve"> entro il  31 dicembre 2010 i predetto comuni  mettono  in  liquidazione  le  altre società già costituite; </w:t>
      </w:r>
      <w:r w:rsidRPr="007724CD">
        <w:rPr>
          <w:sz w:val="20"/>
          <w:szCs w:val="20"/>
          <w:u w:val="single"/>
        </w:rPr>
        <w:t>scelta strategica:</w:t>
      </w:r>
      <w:r>
        <w:rPr>
          <w:sz w:val="20"/>
          <w:szCs w:val="20"/>
          <w:u w:val="single"/>
        </w:rPr>
        <w:t xml:space="preserve"> </w:t>
      </w:r>
      <w:r w:rsidRPr="007724CD">
        <w:rPr>
          <w:sz w:val="20"/>
          <w:szCs w:val="20"/>
        </w:rPr>
        <w:t>“la società abbia perso e stia perdendo gradualmente tutti i servizi affidati dall’Ente come da naturali scadenze dei contratti di affidamento”;</w:t>
      </w:r>
    </w:p>
    <w:p w:rsidR="00C57B74" w:rsidRDefault="00C57B74" w:rsidP="00C57B74">
      <w:pPr>
        <w:pStyle w:val="Paragrafoelenco"/>
        <w:numPr>
          <w:ilvl w:val="0"/>
          <w:numId w:val="2"/>
        </w:numPr>
        <w:jc w:val="both"/>
        <w:rPr>
          <w:sz w:val="20"/>
          <w:szCs w:val="20"/>
        </w:rPr>
      </w:pPr>
      <w:r w:rsidRPr="007724CD">
        <w:rPr>
          <w:sz w:val="20"/>
          <w:szCs w:val="20"/>
        </w:rPr>
        <w:t xml:space="preserve">in data 19.07.2014, </w:t>
      </w:r>
      <w:bookmarkStart w:id="1" w:name="_Toc419726311"/>
      <w:r w:rsidRPr="007724CD">
        <w:rPr>
          <w:sz w:val="20"/>
          <w:szCs w:val="20"/>
        </w:rPr>
        <w:t>il Consiglio Comunale</w:t>
      </w:r>
      <w:bookmarkEnd w:id="1"/>
      <w:r w:rsidRPr="007724CD">
        <w:rPr>
          <w:sz w:val="20"/>
          <w:szCs w:val="20"/>
        </w:rPr>
        <w:t xml:space="preserve">, </w:t>
      </w:r>
      <w:r w:rsidRPr="00710B8C">
        <w:rPr>
          <w:i/>
          <w:sz w:val="20"/>
          <w:szCs w:val="20"/>
        </w:rPr>
        <w:t>preso atto che la società allo stato in liquidazione, aveva di fatto cessato ogni attività operativa nel corso dell’anno 2011, che l’Assemblea dei Soci non si era costituita nei verbali di approvazione dei bilanci degli esercizi 2011 e 2012, che occorreva determinarsi anche sul bilancio dell’esercizio 2013,</w:t>
      </w:r>
      <w:r w:rsidRPr="007724CD">
        <w:rPr>
          <w:sz w:val="20"/>
          <w:szCs w:val="20"/>
        </w:rPr>
        <w:t xml:space="preserve"> esprime, quale atto di indirizzo quello di porre in essere ogni azione finalizzata al ripristino del valore patrimoniale della Cooperazione e Sviluppo S.r.l., nell’ambito di un piano di risanamento aziendale pluriennale, da attuarsi mediante </w:t>
      </w:r>
      <w:r>
        <w:rPr>
          <w:sz w:val="20"/>
          <w:szCs w:val="20"/>
        </w:rPr>
        <w:t xml:space="preserve">la </w:t>
      </w:r>
      <w:r w:rsidRPr="007724CD">
        <w:rPr>
          <w:sz w:val="20"/>
          <w:szCs w:val="20"/>
        </w:rPr>
        <w:t>gestione (in continuità e/o ex novo) di rami di azienda in regime di liquidazione per l’erogazione di Servizi Pubblici Locali</w:t>
      </w:r>
      <w:r>
        <w:rPr>
          <w:sz w:val="20"/>
          <w:szCs w:val="20"/>
        </w:rPr>
        <w:t xml:space="preserve">, l’attuazione </w:t>
      </w:r>
      <w:r w:rsidRPr="007724CD">
        <w:rPr>
          <w:sz w:val="20"/>
          <w:szCs w:val="20"/>
        </w:rPr>
        <w:t>di una immediata due-</w:t>
      </w:r>
      <w:proofErr w:type="spellStart"/>
      <w:r w:rsidRPr="007724CD">
        <w:rPr>
          <w:sz w:val="20"/>
          <w:szCs w:val="20"/>
        </w:rPr>
        <w:t>diligence</w:t>
      </w:r>
      <w:proofErr w:type="spellEnd"/>
      <w:r w:rsidRPr="007724CD">
        <w:rPr>
          <w:sz w:val="20"/>
          <w:szCs w:val="20"/>
        </w:rPr>
        <w:t xml:space="preserve"> sui documenti societari, </w:t>
      </w:r>
      <w:r>
        <w:rPr>
          <w:sz w:val="20"/>
          <w:szCs w:val="20"/>
        </w:rPr>
        <w:t>la</w:t>
      </w:r>
      <w:r w:rsidRPr="007724CD">
        <w:rPr>
          <w:sz w:val="20"/>
          <w:szCs w:val="20"/>
        </w:rPr>
        <w:t xml:space="preserve"> stesura di un piano pluriennale di gestione dei servizi pubblici locali, </w:t>
      </w:r>
      <w:r>
        <w:rPr>
          <w:sz w:val="20"/>
          <w:szCs w:val="20"/>
        </w:rPr>
        <w:t xml:space="preserve">la </w:t>
      </w:r>
      <w:r w:rsidRPr="007724CD">
        <w:rPr>
          <w:sz w:val="20"/>
          <w:szCs w:val="20"/>
        </w:rPr>
        <w:t xml:space="preserve">programmazione, in connessione al piano pluriennale di gestione dei servizi pubblici locali, di un piano di ristrutturazione del debito della Cooperazione Sviluppo S.r.l., adottando gli strumenti di legge a tal fine necessari;  </w:t>
      </w:r>
    </w:p>
    <w:p w:rsidR="00C57B74" w:rsidRDefault="00C57B74" w:rsidP="00C57B74">
      <w:pPr>
        <w:pStyle w:val="Paragrafoelenco"/>
        <w:numPr>
          <w:ilvl w:val="0"/>
          <w:numId w:val="2"/>
        </w:numPr>
        <w:jc w:val="both"/>
        <w:rPr>
          <w:sz w:val="20"/>
          <w:szCs w:val="20"/>
        </w:rPr>
      </w:pPr>
      <w:r w:rsidRPr="007724CD">
        <w:rPr>
          <w:sz w:val="20"/>
          <w:szCs w:val="20"/>
        </w:rPr>
        <w:t>in data 21.07.2014, l’</w:t>
      </w:r>
      <w:bookmarkStart w:id="2" w:name="_Toc419726313"/>
      <w:r w:rsidRPr="007724CD">
        <w:rPr>
          <w:sz w:val="20"/>
          <w:szCs w:val="20"/>
        </w:rPr>
        <w:t>assemblea dei Soci della Cooperazione e Sviluppo S.r.l. in liquidazione</w:t>
      </w:r>
      <w:bookmarkEnd w:id="2"/>
      <w:r w:rsidRPr="007724CD">
        <w:rPr>
          <w:sz w:val="20"/>
          <w:szCs w:val="20"/>
        </w:rPr>
        <w:t>, approva il Progetto di Bilancio dell’Esercizio 2013 e ratifica i bilanci degli esercizi 2011 e 2012, prende atto che è intenzione del Socio Unico quella di porre in essere un piano di me</w:t>
      </w:r>
      <w:r>
        <w:rPr>
          <w:sz w:val="20"/>
          <w:szCs w:val="20"/>
        </w:rPr>
        <w:t xml:space="preserve">dio termine atto a garantire </w:t>
      </w:r>
      <w:r w:rsidRPr="007724CD">
        <w:rPr>
          <w:sz w:val="20"/>
          <w:szCs w:val="20"/>
        </w:rPr>
        <w:t xml:space="preserve">il trasferimento progressivo alla </w:t>
      </w:r>
      <w:r>
        <w:rPr>
          <w:sz w:val="20"/>
          <w:szCs w:val="20"/>
        </w:rPr>
        <w:t xml:space="preserve">società </w:t>
      </w:r>
      <w:r w:rsidRPr="007724CD">
        <w:rPr>
          <w:sz w:val="20"/>
          <w:szCs w:val="20"/>
        </w:rPr>
        <w:t>dei servizi comun</w:t>
      </w:r>
      <w:r>
        <w:rPr>
          <w:sz w:val="20"/>
          <w:szCs w:val="20"/>
        </w:rPr>
        <w:t xml:space="preserve">ali; </w:t>
      </w:r>
      <w:r w:rsidRPr="007724CD">
        <w:rPr>
          <w:sz w:val="20"/>
          <w:szCs w:val="20"/>
        </w:rPr>
        <w:t>delibera di</w:t>
      </w:r>
      <w:r>
        <w:rPr>
          <w:sz w:val="20"/>
          <w:szCs w:val="20"/>
        </w:rPr>
        <w:t xml:space="preserve"> </w:t>
      </w:r>
      <w:r w:rsidRPr="007724CD">
        <w:rPr>
          <w:sz w:val="20"/>
          <w:szCs w:val="20"/>
        </w:rPr>
        <w:t>costituire quale partecipata totalitaria della Cooperazione e Sviluppo S.r.l. in liquidazione la Cooperazione &amp; Rinascita S.r.l. , approva la bozza di statuto predisposta, determina quale sede legale la casa municipale del Comune di Bellizzi, alla Via Manin 23, stabilisce quale capitale sociale sottoscritto e versato l’importo di Euro 10.000,00, opta, quale modello amministrat</w:t>
      </w:r>
      <w:r>
        <w:rPr>
          <w:sz w:val="20"/>
          <w:szCs w:val="20"/>
        </w:rPr>
        <w:t>ivo, per l’Amministratore Unico;</w:t>
      </w:r>
      <w:r w:rsidRPr="007724CD">
        <w:rPr>
          <w:sz w:val="20"/>
          <w:szCs w:val="20"/>
        </w:rPr>
        <w:t xml:space="preserve"> delibera di avviare la stesura di un piano di ristrutturazione della Cooperazione e Sviluppo S.r.l. in liquidazione, affida</w:t>
      </w:r>
      <w:r>
        <w:rPr>
          <w:sz w:val="20"/>
          <w:szCs w:val="20"/>
        </w:rPr>
        <w:t>ndo</w:t>
      </w:r>
      <w:r w:rsidRPr="007724CD">
        <w:rPr>
          <w:sz w:val="20"/>
          <w:szCs w:val="20"/>
        </w:rPr>
        <w:t xml:space="preserve"> detto compito alla Cooperazione &amp; Rinascita S.r.l</w:t>
      </w:r>
      <w:r>
        <w:rPr>
          <w:sz w:val="20"/>
          <w:szCs w:val="20"/>
        </w:rPr>
        <w:t>.;</w:t>
      </w:r>
    </w:p>
    <w:p w:rsidR="00C57B74" w:rsidRPr="007724CD" w:rsidRDefault="00C57B74" w:rsidP="00C57B74">
      <w:pPr>
        <w:pStyle w:val="Paragrafoelenco"/>
        <w:numPr>
          <w:ilvl w:val="0"/>
          <w:numId w:val="2"/>
        </w:numPr>
        <w:jc w:val="both"/>
        <w:rPr>
          <w:sz w:val="20"/>
          <w:szCs w:val="20"/>
        </w:rPr>
      </w:pPr>
      <w:r w:rsidRPr="007724CD">
        <w:rPr>
          <w:sz w:val="20"/>
          <w:szCs w:val="20"/>
        </w:rPr>
        <w:t>in data 01.08</w:t>
      </w:r>
      <w:r>
        <w:rPr>
          <w:sz w:val="20"/>
          <w:szCs w:val="20"/>
        </w:rPr>
        <w:t>.</w:t>
      </w:r>
      <w:r w:rsidRPr="007724CD">
        <w:rPr>
          <w:sz w:val="20"/>
          <w:szCs w:val="20"/>
        </w:rPr>
        <w:t>2014, la Giunta Comunale stabilisce</w:t>
      </w:r>
      <w:r>
        <w:rPr>
          <w:sz w:val="20"/>
          <w:szCs w:val="20"/>
        </w:rPr>
        <w:t xml:space="preserve">, </w:t>
      </w:r>
      <w:r w:rsidRPr="007724CD">
        <w:rPr>
          <w:sz w:val="20"/>
          <w:szCs w:val="20"/>
        </w:rPr>
        <w:t>ai fini dell’esercizio provvisorio della Cooperazione e Sviluppo in liquidazione, la costituzione della “Cooperazione &amp; Rinascita S.r.l..”;</w:t>
      </w:r>
    </w:p>
    <w:p w:rsidR="00C57B74" w:rsidRPr="007724CD" w:rsidRDefault="00C57B74" w:rsidP="00C57B74">
      <w:pPr>
        <w:pStyle w:val="Paragrafoelenco"/>
        <w:numPr>
          <w:ilvl w:val="0"/>
          <w:numId w:val="2"/>
        </w:numPr>
        <w:jc w:val="both"/>
        <w:rPr>
          <w:sz w:val="20"/>
          <w:szCs w:val="20"/>
        </w:rPr>
      </w:pPr>
      <w:r w:rsidRPr="007724CD">
        <w:rPr>
          <w:sz w:val="20"/>
          <w:szCs w:val="20"/>
        </w:rPr>
        <w:t>in data 05</w:t>
      </w:r>
      <w:r>
        <w:rPr>
          <w:sz w:val="20"/>
          <w:szCs w:val="20"/>
        </w:rPr>
        <w:t>.</w:t>
      </w:r>
      <w:r w:rsidRPr="007724CD">
        <w:rPr>
          <w:sz w:val="20"/>
          <w:szCs w:val="20"/>
        </w:rPr>
        <w:t>08</w:t>
      </w:r>
      <w:r>
        <w:rPr>
          <w:sz w:val="20"/>
          <w:szCs w:val="20"/>
        </w:rPr>
        <w:t>.</w:t>
      </w:r>
      <w:r w:rsidRPr="007724CD">
        <w:rPr>
          <w:sz w:val="20"/>
          <w:szCs w:val="20"/>
        </w:rPr>
        <w:t>2014</w:t>
      </w:r>
      <w:r>
        <w:rPr>
          <w:sz w:val="20"/>
          <w:szCs w:val="20"/>
        </w:rPr>
        <w:t>,</w:t>
      </w:r>
      <w:r w:rsidRPr="007724CD">
        <w:rPr>
          <w:sz w:val="20"/>
          <w:szCs w:val="20"/>
        </w:rPr>
        <w:t xml:space="preserve"> per atto notaio Luigi </w:t>
      </w:r>
      <w:proofErr w:type="spellStart"/>
      <w:r w:rsidRPr="007724CD">
        <w:rPr>
          <w:sz w:val="20"/>
          <w:szCs w:val="20"/>
        </w:rPr>
        <w:t>Capobianco</w:t>
      </w:r>
      <w:proofErr w:type="spellEnd"/>
      <w:r w:rsidRPr="007724CD">
        <w:rPr>
          <w:sz w:val="20"/>
          <w:szCs w:val="20"/>
        </w:rPr>
        <w:t xml:space="preserve">, Rep. 24045 e </w:t>
      </w:r>
      <w:proofErr w:type="spellStart"/>
      <w:r w:rsidRPr="007724CD">
        <w:rPr>
          <w:sz w:val="20"/>
          <w:szCs w:val="20"/>
        </w:rPr>
        <w:t>Rac</w:t>
      </w:r>
      <w:proofErr w:type="spellEnd"/>
      <w:r w:rsidRPr="007724CD">
        <w:rPr>
          <w:sz w:val="20"/>
          <w:szCs w:val="20"/>
        </w:rPr>
        <w:t xml:space="preserve">. 9347, </w:t>
      </w:r>
      <w:r w:rsidRPr="009341AC">
        <w:rPr>
          <w:sz w:val="20"/>
          <w:szCs w:val="20"/>
        </w:rPr>
        <w:t>viene Costituita la Cooperazione &amp; Rinascita S.r.l.</w:t>
      </w:r>
      <w:r>
        <w:rPr>
          <w:sz w:val="20"/>
          <w:szCs w:val="20"/>
        </w:rPr>
        <w:t>, con s</w:t>
      </w:r>
      <w:r w:rsidRPr="00A918DB">
        <w:rPr>
          <w:sz w:val="20"/>
          <w:szCs w:val="20"/>
        </w:rPr>
        <w:t xml:space="preserve">ede in BELLIZZI – VIA MANIN 23, Capitale Sociale versato </w:t>
      </w:r>
      <w:r>
        <w:rPr>
          <w:sz w:val="20"/>
          <w:szCs w:val="20"/>
        </w:rPr>
        <w:t xml:space="preserve">di </w:t>
      </w:r>
      <w:r w:rsidRPr="00A918DB">
        <w:rPr>
          <w:sz w:val="20"/>
          <w:szCs w:val="20"/>
        </w:rPr>
        <w:t>Euro 10.000,00</w:t>
      </w:r>
      <w:r>
        <w:rPr>
          <w:sz w:val="20"/>
          <w:szCs w:val="20"/>
        </w:rPr>
        <w:t>, i</w:t>
      </w:r>
      <w:r w:rsidRPr="00A918DB">
        <w:rPr>
          <w:sz w:val="20"/>
          <w:szCs w:val="20"/>
        </w:rPr>
        <w:t>scritt</w:t>
      </w:r>
      <w:r>
        <w:rPr>
          <w:sz w:val="20"/>
          <w:szCs w:val="20"/>
        </w:rPr>
        <w:t>a</w:t>
      </w:r>
      <w:r w:rsidRPr="00A918DB">
        <w:rPr>
          <w:sz w:val="20"/>
          <w:szCs w:val="20"/>
        </w:rPr>
        <w:t xml:space="preserve"> alla C.C.I.A.A. di SALERNO, C.F. e P.I. 05288720658, REA SA424706</w:t>
      </w:r>
      <w:r>
        <w:rPr>
          <w:sz w:val="20"/>
          <w:szCs w:val="20"/>
        </w:rPr>
        <w:t xml:space="preserve">, </w:t>
      </w:r>
      <w:r w:rsidRPr="007724CD">
        <w:rPr>
          <w:sz w:val="20"/>
          <w:szCs w:val="20"/>
        </w:rPr>
        <w:t>quale partecipata al 100% dalla Cooperazione e Sviluppo S.r.l. in liquidazione, cui demandare l’esercizio provvisorio del ramo di azienda servizi pubblici locali e cui affidare la redazione e la gestione del piano di ristrutturazione</w:t>
      </w:r>
      <w:r>
        <w:rPr>
          <w:sz w:val="20"/>
          <w:szCs w:val="20"/>
        </w:rPr>
        <w:t>;</w:t>
      </w:r>
    </w:p>
    <w:p w:rsidR="00C57B74" w:rsidRPr="007724CD" w:rsidRDefault="00C57B74" w:rsidP="00C57B74">
      <w:pPr>
        <w:pStyle w:val="Paragrafoelenco"/>
        <w:numPr>
          <w:ilvl w:val="0"/>
          <w:numId w:val="2"/>
        </w:numPr>
        <w:jc w:val="both"/>
        <w:rPr>
          <w:sz w:val="20"/>
          <w:szCs w:val="20"/>
        </w:rPr>
      </w:pPr>
      <w:r w:rsidRPr="007724CD">
        <w:rPr>
          <w:sz w:val="20"/>
          <w:szCs w:val="20"/>
        </w:rPr>
        <w:t xml:space="preserve">in data 29.09.2014 il Consiglio Comunale approva il Piano Industriale della Cooperazione &amp; Rinascita S.r.l., approva lo </w:t>
      </w:r>
      <w:r>
        <w:rPr>
          <w:sz w:val="20"/>
          <w:szCs w:val="20"/>
        </w:rPr>
        <w:t>schema di contratto di Servizio;</w:t>
      </w:r>
      <w:r w:rsidRPr="007724CD">
        <w:rPr>
          <w:sz w:val="20"/>
          <w:szCs w:val="20"/>
        </w:rPr>
        <w:t xml:space="preserve">  </w:t>
      </w:r>
    </w:p>
    <w:p w:rsidR="00C57B74" w:rsidRPr="007724CD" w:rsidRDefault="00C57B74" w:rsidP="00C57B74">
      <w:pPr>
        <w:pStyle w:val="Paragrafoelenco"/>
        <w:numPr>
          <w:ilvl w:val="0"/>
          <w:numId w:val="2"/>
        </w:numPr>
        <w:jc w:val="both"/>
        <w:rPr>
          <w:sz w:val="20"/>
          <w:szCs w:val="20"/>
        </w:rPr>
      </w:pPr>
      <w:r w:rsidRPr="007724CD">
        <w:rPr>
          <w:sz w:val="20"/>
          <w:szCs w:val="20"/>
        </w:rPr>
        <w:t>in data 17.10.2014 la Giunta Comunale del 17.10.2014</w:t>
      </w:r>
      <w:r>
        <w:rPr>
          <w:sz w:val="20"/>
          <w:szCs w:val="20"/>
        </w:rPr>
        <w:t xml:space="preserve"> </w:t>
      </w:r>
      <w:r w:rsidRPr="007724CD">
        <w:rPr>
          <w:sz w:val="20"/>
          <w:szCs w:val="20"/>
        </w:rPr>
        <w:t>approva la bozza del Contratto di Servizio</w:t>
      </w:r>
      <w:r>
        <w:rPr>
          <w:sz w:val="20"/>
          <w:szCs w:val="20"/>
        </w:rPr>
        <w:t xml:space="preserve"> e</w:t>
      </w:r>
      <w:r w:rsidRPr="007724CD">
        <w:rPr>
          <w:sz w:val="20"/>
          <w:szCs w:val="20"/>
        </w:rPr>
        <w:t xml:space="preserve"> propone al Consiglio Comunale </w:t>
      </w:r>
      <w:r>
        <w:rPr>
          <w:sz w:val="20"/>
          <w:szCs w:val="20"/>
        </w:rPr>
        <w:t>il</w:t>
      </w:r>
      <w:r w:rsidRPr="007724CD">
        <w:rPr>
          <w:sz w:val="20"/>
          <w:szCs w:val="20"/>
        </w:rPr>
        <w:t xml:space="preserve"> Regolamento relativo al Controllo Analogo sui Servizi in House, affida alla “Cooperazione &amp; Rinascita S.r.l..” la gestione dei Servizi Mensa, </w:t>
      </w:r>
      <w:proofErr w:type="spellStart"/>
      <w:r w:rsidRPr="007724CD">
        <w:rPr>
          <w:sz w:val="20"/>
          <w:szCs w:val="20"/>
        </w:rPr>
        <w:t>Efficientamento</w:t>
      </w:r>
      <w:proofErr w:type="spellEnd"/>
      <w:r w:rsidRPr="007724CD">
        <w:rPr>
          <w:sz w:val="20"/>
          <w:szCs w:val="20"/>
        </w:rPr>
        <w:t xml:space="preserve"> Energetico ed </w:t>
      </w:r>
      <w:proofErr w:type="spellStart"/>
      <w:r w:rsidRPr="007724CD">
        <w:rPr>
          <w:sz w:val="20"/>
          <w:szCs w:val="20"/>
        </w:rPr>
        <w:t>Efficientamento</w:t>
      </w:r>
      <w:proofErr w:type="spellEnd"/>
      <w:r w:rsidRPr="007724CD">
        <w:rPr>
          <w:sz w:val="20"/>
          <w:szCs w:val="20"/>
        </w:rPr>
        <w:t xml:space="preserve"> delle Telecomunicazioni;</w:t>
      </w:r>
    </w:p>
    <w:p w:rsidR="00C57B74" w:rsidRDefault="00C57B74" w:rsidP="00C57B74">
      <w:pPr>
        <w:pStyle w:val="Paragrafoelenco"/>
        <w:numPr>
          <w:ilvl w:val="0"/>
          <w:numId w:val="2"/>
        </w:numPr>
        <w:jc w:val="both"/>
        <w:rPr>
          <w:sz w:val="20"/>
          <w:szCs w:val="20"/>
        </w:rPr>
      </w:pPr>
      <w:r w:rsidRPr="007724CD">
        <w:rPr>
          <w:sz w:val="20"/>
          <w:szCs w:val="20"/>
        </w:rPr>
        <w:t>in data 17.11.2014, l’Assemblea dei Soci della Cooperazione &amp; Rinascita</w:t>
      </w:r>
      <w:r>
        <w:rPr>
          <w:sz w:val="20"/>
          <w:szCs w:val="20"/>
        </w:rPr>
        <w:t xml:space="preserve"> </w:t>
      </w:r>
      <w:r w:rsidRPr="007724CD">
        <w:rPr>
          <w:sz w:val="20"/>
          <w:szCs w:val="20"/>
        </w:rPr>
        <w:t>acquisisce dalla Cooperazione e Sviluppo S.r.l. in liquidazione una ricostruzione analitica delle posizioni creditorie verso</w:t>
      </w:r>
      <w:r w:rsidRPr="00560394">
        <w:rPr>
          <w:sz w:val="20"/>
          <w:szCs w:val="20"/>
        </w:rPr>
        <w:t xml:space="preserve"> l’Ente Comune di Bellizzi</w:t>
      </w:r>
      <w:r>
        <w:rPr>
          <w:sz w:val="20"/>
          <w:szCs w:val="20"/>
        </w:rPr>
        <w:t>,</w:t>
      </w:r>
      <w:r w:rsidRPr="00560394">
        <w:rPr>
          <w:sz w:val="20"/>
          <w:szCs w:val="20"/>
        </w:rPr>
        <w:t xml:space="preserve"> conferisce delega all’Amministratore della Cooperazione e Rinascita </w:t>
      </w:r>
      <w:r>
        <w:rPr>
          <w:sz w:val="20"/>
          <w:szCs w:val="20"/>
        </w:rPr>
        <w:t>per la gestione dei crediti e dei debiti</w:t>
      </w:r>
      <w:r w:rsidRPr="00560394">
        <w:rPr>
          <w:sz w:val="20"/>
          <w:szCs w:val="20"/>
        </w:rPr>
        <w:t xml:space="preserve">; </w:t>
      </w:r>
    </w:p>
    <w:p w:rsidR="00C57B74" w:rsidRPr="00560394" w:rsidRDefault="00C57B74" w:rsidP="00C57B74">
      <w:pPr>
        <w:pStyle w:val="Paragrafoelenco"/>
        <w:numPr>
          <w:ilvl w:val="0"/>
          <w:numId w:val="2"/>
        </w:numPr>
        <w:jc w:val="both"/>
        <w:rPr>
          <w:sz w:val="20"/>
          <w:szCs w:val="20"/>
        </w:rPr>
      </w:pPr>
      <w:r w:rsidRPr="00560394">
        <w:rPr>
          <w:sz w:val="20"/>
          <w:szCs w:val="20"/>
        </w:rPr>
        <w:t>in data 25.11.2014, la Giunta Comunale affida, alla “Cooperazione &amp; Rinascita S.r.l..”, la gestione dei servizi Pulizia Immobili Comunali, Parcheggi, Trasporto Alunni e Manutenzioni;</w:t>
      </w:r>
    </w:p>
    <w:p w:rsidR="00C57B74" w:rsidRPr="00560394" w:rsidRDefault="00C57B74" w:rsidP="00C57B74">
      <w:pPr>
        <w:pStyle w:val="Paragrafoelenco"/>
        <w:numPr>
          <w:ilvl w:val="0"/>
          <w:numId w:val="2"/>
        </w:numPr>
        <w:jc w:val="both"/>
        <w:rPr>
          <w:sz w:val="20"/>
          <w:szCs w:val="20"/>
        </w:rPr>
      </w:pPr>
      <w:r w:rsidRPr="00560394">
        <w:rPr>
          <w:sz w:val="20"/>
          <w:szCs w:val="20"/>
        </w:rPr>
        <w:t>in data 15.01.2015</w:t>
      </w:r>
      <w:bookmarkStart w:id="3" w:name="_Toc419726319"/>
      <w:r>
        <w:rPr>
          <w:sz w:val="20"/>
          <w:szCs w:val="20"/>
        </w:rPr>
        <w:t xml:space="preserve"> </w:t>
      </w:r>
      <w:r w:rsidRPr="00560394">
        <w:rPr>
          <w:sz w:val="20"/>
          <w:szCs w:val="20"/>
        </w:rPr>
        <w:t xml:space="preserve">l’Assemblea dei Soci della Cooperazione &amp; Rinascita </w:t>
      </w:r>
      <w:bookmarkEnd w:id="3"/>
      <w:r w:rsidRPr="00560394">
        <w:rPr>
          <w:sz w:val="20"/>
          <w:szCs w:val="20"/>
        </w:rPr>
        <w:t>recepisce il Piano di Ristrutturazione, impegnandosi a trasmetterlo all’Ente Comune di Bellizzi</w:t>
      </w:r>
      <w:r>
        <w:rPr>
          <w:sz w:val="20"/>
          <w:szCs w:val="20"/>
        </w:rPr>
        <w:t xml:space="preserve"> e</w:t>
      </w:r>
      <w:r w:rsidRPr="00560394">
        <w:rPr>
          <w:sz w:val="20"/>
          <w:szCs w:val="20"/>
        </w:rPr>
        <w:t>, dopo aver acquisito i livelli di approvazione richiesti, ad adottarlo in Assemblea dei Soci della Cooperazione e Sviluppo S.r.l., a farlo attestare ai sensi della vigente legge e, successivamente, dopo l’Assemblea Straordinaria a darvi segui</w:t>
      </w:r>
      <w:r>
        <w:rPr>
          <w:sz w:val="20"/>
          <w:szCs w:val="20"/>
        </w:rPr>
        <w:t>to in termini di attuazione</w:t>
      </w:r>
      <w:r w:rsidRPr="00560394">
        <w:rPr>
          <w:sz w:val="20"/>
          <w:szCs w:val="20"/>
        </w:rPr>
        <w:t>;</w:t>
      </w:r>
    </w:p>
    <w:p w:rsidR="00C57B74" w:rsidRDefault="00C57B74" w:rsidP="00C57B74">
      <w:pPr>
        <w:pStyle w:val="Paragrafoelenco"/>
        <w:numPr>
          <w:ilvl w:val="0"/>
          <w:numId w:val="2"/>
        </w:numPr>
        <w:jc w:val="both"/>
        <w:rPr>
          <w:sz w:val="20"/>
          <w:szCs w:val="20"/>
        </w:rPr>
      </w:pPr>
      <w:r w:rsidRPr="00560394">
        <w:rPr>
          <w:sz w:val="20"/>
          <w:szCs w:val="20"/>
        </w:rPr>
        <w:t xml:space="preserve">in data 26.01.2015, la Giunta Comunale prende atto della necessità di riallineare i rapporti finanziari con la Cooperazione e </w:t>
      </w:r>
      <w:r>
        <w:rPr>
          <w:sz w:val="20"/>
          <w:szCs w:val="20"/>
        </w:rPr>
        <w:t xml:space="preserve">Sviluppo S.r.l. in Liquidazione, approvando una </w:t>
      </w:r>
      <w:r w:rsidRPr="00560394">
        <w:rPr>
          <w:sz w:val="20"/>
          <w:szCs w:val="20"/>
        </w:rPr>
        <w:t>bozza di Atto Transattivo</w:t>
      </w:r>
      <w:r>
        <w:rPr>
          <w:sz w:val="20"/>
          <w:szCs w:val="20"/>
        </w:rPr>
        <w:t xml:space="preserve">, cui dà </w:t>
      </w:r>
      <w:r w:rsidRPr="00560394">
        <w:rPr>
          <w:sz w:val="20"/>
          <w:szCs w:val="20"/>
        </w:rPr>
        <w:t>copertura iscrivendo quanto dovuto nel redigendo Bilancio di Previsione dell’esercizio 2015</w:t>
      </w:r>
      <w:r>
        <w:rPr>
          <w:sz w:val="20"/>
          <w:szCs w:val="20"/>
        </w:rPr>
        <w:t>;</w:t>
      </w:r>
    </w:p>
    <w:p w:rsidR="00C57B74" w:rsidRPr="00560394" w:rsidRDefault="00C57B74" w:rsidP="00C57B74">
      <w:pPr>
        <w:pStyle w:val="Paragrafoelenco"/>
        <w:numPr>
          <w:ilvl w:val="0"/>
          <w:numId w:val="2"/>
        </w:numPr>
        <w:jc w:val="both"/>
        <w:rPr>
          <w:sz w:val="20"/>
          <w:szCs w:val="20"/>
        </w:rPr>
      </w:pPr>
      <w:bookmarkStart w:id="4" w:name="_Toc419726321"/>
      <w:r>
        <w:rPr>
          <w:sz w:val="20"/>
          <w:szCs w:val="20"/>
        </w:rPr>
        <w:t>i</w:t>
      </w:r>
      <w:r w:rsidRPr="00560394">
        <w:rPr>
          <w:sz w:val="20"/>
          <w:szCs w:val="20"/>
        </w:rPr>
        <w:t xml:space="preserve">n data 11.02.2015 la Giunta Comunale </w:t>
      </w:r>
      <w:bookmarkEnd w:id="4"/>
      <w:r w:rsidRPr="00560394">
        <w:rPr>
          <w:sz w:val="20"/>
          <w:szCs w:val="20"/>
        </w:rPr>
        <w:t>propone al Consiglio Comunale, in quanto “MODIFICAZIONE DELL’ATTO COSTITUTIVO”,  l’approvazione del Piano di Ristrutturazione ex art. 182 L.F., il connesso ripiano della perdita nelle modalità e nei tempi descritti e la scaturente rimozione dello stato liquidatorio della Società in House Cooperazione e Sviluppo S.r.l. in Liquidazione; di destinare a ciò, sulla base di quanto determinato dal Responsabile di area Finanziaria e con il supporto del parere del Revisore dei Conti, la somma complessiva di Euro  758.967,59 con la seguente ripartizione: Esercizio Finanziario 2015, Euro 25.000,00, Esercizio Finanziario 2016, Euro 170.000,00, Esercizio Finanziario 2017, Euro 563.967,59;</w:t>
      </w:r>
    </w:p>
    <w:p w:rsidR="00C57B74" w:rsidRDefault="00C57B74" w:rsidP="00C57B74">
      <w:pPr>
        <w:pStyle w:val="Paragrafoelenco"/>
        <w:numPr>
          <w:ilvl w:val="0"/>
          <w:numId w:val="2"/>
        </w:numPr>
        <w:jc w:val="both"/>
        <w:rPr>
          <w:sz w:val="20"/>
          <w:szCs w:val="20"/>
        </w:rPr>
      </w:pPr>
      <w:r>
        <w:rPr>
          <w:sz w:val="20"/>
          <w:szCs w:val="20"/>
        </w:rPr>
        <w:t>i</w:t>
      </w:r>
      <w:r w:rsidRPr="00560394">
        <w:rPr>
          <w:sz w:val="20"/>
          <w:szCs w:val="20"/>
        </w:rPr>
        <w:t>n data 18.02.2015, il Consiglio Comunale approva il piano di ristrutturazione della Cooperazione e Sviluppo s</w:t>
      </w:r>
      <w:r>
        <w:rPr>
          <w:sz w:val="20"/>
          <w:szCs w:val="20"/>
        </w:rPr>
        <w:t xml:space="preserve">.r.l. in Liquidazione, </w:t>
      </w:r>
      <w:r w:rsidRPr="00560394">
        <w:rPr>
          <w:sz w:val="20"/>
          <w:szCs w:val="20"/>
        </w:rPr>
        <w:t xml:space="preserve">ai fini della presentazione delle preliminari istanze di transazione Fiscale di cui all’art. </w:t>
      </w:r>
      <w:r w:rsidRPr="00560394">
        <w:rPr>
          <w:sz w:val="20"/>
          <w:szCs w:val="20"/>
        </w:rPr>
        <w:lastRenderedPageBreak/>
        <w:t xml:space="preserve">182-ter </w:t>
      </w:r>
      <w:r>
        <w:rPr>
          <w:sz w:val="20"/>
          <w:szCs w:val="20"/>
        </w:rPr>
        <w:t>L.F.</w:t>
      </w:r>
      <w:r w:rsidRPr="00560394">
        <w:rPr>
          <w:sz w:val="20"/>
          <w:szCs w:val="20"/>
        </w:rPr>
        <w:t xml:space="preserve"> e delle connesse circolari degli Enti Erariali-Tributari e Previdenziali;  ripiana la perdita della società</w:t>
      </w:r>
      <w:r>
        <w:rPr>
          <w:sz w:val="20"/>
          <w:szCs w:val="20"/>
        </w:rPr>
        <w:t>,</w:t>
      </w:r>
      <w:r w:rsidRPr="00560394">
        <w:rPr>
          <w:sz w:val="20"/>
          <w:szCs w:val="20"/>
        </w:rPr>
        <w:t xml:space="preserve"> destinando</w:t>
      </w:r>
      <w:r>
        <w:rPr>
          <w:sz w:val="20"/>
          <w:szCs w:val="20"/>
        </w:rPr>
        <w:t>vi</w:t>
      </w:r>
      <w:r w:rsidRPr="00560394">
        <w:rPr>
          <w:sz w:val="20"/>
          <w:szCs w:val="20"/>
        </w:rPr>
        <w:t xml:space="preserve"> le risorse dei Bilancio di Previsione 2015, 2016 e 2017, così come stabilite nella Delibera Giunta Comunale del 11.02.2015, in coerenza con il fabbisogno del piano di ristrutturazione; rimuove lo stato liquidatorio a compimento monetario del ripiano della perdita</w:t>
      </w:r>
      <w:r>
        <w:rPr>
          <w:sz w:val="20"/>
          <w:szCs w:val="20"/>
        </w:rPr>
        <w:t xml:space="preserve">, </w:t>
      </w:r>
      <w:r w:rsidRPr="00560394">
        <w:rPr>
          <w:sz w:val="20"/>
          <w:szCs w:val="20"/>
        </w:rPr>
        <w:t>autorizza l’Ente alla costituzione nella qualità di socio unico in assemblea della cooperazione e Sviluppo S.r.l. in Liquidazione</w:t>
      </w:r>
      <w:r>
        <w:rPr>
          <w:sz w:val="20"/>
          <w:szCs w:val="20"/>
        </w:rPr>
        <w:t>;</w:t>
      </w:r>
    </w:p>
    <w:p w:rsidR="00C57B74" w:rsidRDefault="00C57B74" w:rsidP="00C57B74">
      <w:pPr>
        <w:pStyle w:val="Paragrafoelenco"/>
        <w:numPr>
          <w:ilvl w:val="0"/>
          <w:numId w:val="2"/>
        </w:numPr>
        <w:jc w:val="both"/>
        <w:rPr>
          <w:sz w:val="20"/>
          <w:szCs w:val="20"/>
        </w:rPr>
      </w:pPr>
      <w:r>
        <w:rPr>
          <w:sz w:val="20"/>
          <w:szCs w:val="20"/>
        </w:rPr>
        <w:t>i</w:t>
      </w:r>
      <w:r w:rsidRPr="00560394">
        <w:rPr>
          <w:sz w:val="20"/>
          <w:szCs w:val="20"/>
        </w:rPr>
        <w:t xml:space="preserve">n data 19.02.2015, l’Assemblea dei Soci della Cooperazione e Sviluppo S.r.l. in Liquidazione, approva il Piano di Ristrutturazione dei debiti, della Cooperazione e Sviluppo s.r.l. in Liquidazione ai fini della presentazione dell’Accordo di Ristrutturazione del debito di cui all’art. 182 bis L. F. e delle preliminari istanze di transazione Fiscale di cui all’art. 182-ter </w:t>
      </w:r>
      <w:r>
        <w:rPr>
          <w:sz w:val="20"/>
          <w:szCs w:val="20"/>
        </w:rPr>
        <w:t xml:space="preserve">L.F., </w:t>
      </w:r>
      <w:r w:rsidRPr="00560394">
        <w:rPr>
          <w:sz w:val="20"/>
          <w:szCs w:val="20"/>
        </w:rPr>
        <w:t>approva l’atto transattivo tra società e socio per quanto attiene al riallineamento dei crediti e dei debiti tra le parti</w:t>
      </w:r>
      <w:r>
        <w:rPr>
          <w:sz w:val="20"/>
          <w:szCs w:val="20"/>
        </w:rPr>
        <w:t xml:space="preserve">, delibera di </w:t>
      </w:r>
      <w:r w:rsidRPr="00560394">
        <w:rPr>
          <w:sz w:val="20"/>
          <w:szCs w:val="20"/>
        </w:rPr>
        <w:t>ripiana</w:t>
      </w:r>
      <w:r>
        <w:rPr>
          <w:sz w:val="20"/>
          <w:szCs w:val="20"/>
        </w:rPr>
        <w:t>re</w:t>
      </w:r>
      <w:r w:rsidRPr="00560394">
        <w:rPr>
          <w:sz w:val="20"/>
          <w:szCs w:val="20"/>
        </w:rPr>
        <w:t xml:space="preserve"> la perdita della società</w:t>
      </w:r>
      <w:r>
        <w:rPr>
          <w:sz w:val="20"/>
          <w:szCs w:val="20"/>
        </w:rPr>
        <w:t xml:space="preserve"> nell’ambito dell’accordo di ristrutturazione,</w:t>
      </w:r>
      <w:r w:rsidRPr="00560394">
        <w:rPr>
          <w:sz w:val="20"/>
          <w:szCs w:val="20"/>
        </w:rPr>
        <w:t xml:space="preserve"> d</w:t>
      </w:r>
      <w:r>
        <w:rPr>
          <w:sz w:val="20"/>
          <w:szCs w:val="20"/>
        </w:rPr>
        <w:t>e</w:t>
      </w:r>
      <w:r w:rsidRPr="00560394">
        <w:rPr>
          <w:sz w:val="20"/>
          <w:szCs w:val="20"/>
        </w:rPr>
        <w:t>stinando</w:t>
      </w:r>
      <w:r>
        <w:rPr>
          <w:sz w:val="20"/>
          <w:szCs w:val="20"/>
        </w:rPr>
        <w:t>vi</w:t>
      </w:r>
      <w:r w:rsidRPr="00560394">
        <w:rPr>
          <w:sz w:val="20"/>
          <w:szCs w:val="20"/>
        </w:rPr>
        <w:t xml:space="preserve"> le risorse del Bilancio di Previsione 2015, 2016 e 2017 del Comune di Bellizzi, complessivamente per Euro 758.967,59 con la seguente ripartizione: Esercizio Finanziario 2015, Euro 25.000,00, Esercizio Finanziario 2016, Euro 170.000,00, Esercizio Finanziario 2017, Euro 563.967,59</w:t>
      </w:r>
      <w:r>
        <w:rPr>
          <w:sz w:val="20"/>
          <w:szCs w:val="20"/>
        </w:rPr>
        <w:t>,</w:t>
      </w:r>
      <w:r w:rsidRPr="00560394">
        <w:rPr>
          <w:sz w:val="20"/>
          <w:szCs w:val="20"/>
        </w:rPr>
        <w:t xml:space="preserve"> rimuove lo stato liquidatorio a compimento monetario del ripiano della perdita</w:t>
      </w:r>
      <w:r>
        <w:rPr>
          <w:sz w:val="20"/>
          <w:szCs w:val="20"/>
        </w:rPr>
        <w:t xml:space="preserve">, </w:t>
      </w:r>
      <w:r w:rsidRPr="00560394">
        <w:rPr>
          <w:sz w:val="20"/>
          <w:szCs w:val="20"/>
        </w:rPr>
        <w:t xml:space="preserve"> delega il Liquidatore della società, al compimento di ogni atto, ordinario e straordinario, finalizzato al perseguimento della complessiva deliberazione</w:t>
      </w:r>
      <w:r>
        <w:rPr>
          <w:sz w:val="20"/>
          <w:szCs w:val="20"/>
        </w:rPr>
        <w:t>;</w:t>
      </w:r>
    </w:p>
    <w:p w:rsidR="00C57B74" w:rsidRDefault="00C57B74" w:rsidP="00C57B74">
      <w:pPr>
        <w:pStyle w:val="Paragrafoelenco"/>
        <w:numPr>
          <w:ilvl w:val="0"/>
          <w:numId w:val="2"/>
        </w:numPr>
        <w:jc w:val="both"/>
        <w:rPr>
          <w:sz w:val="20"/>
          <w:szCs w:val="20"/>
        </w:rPr>
      </w:pPr>
      <w:r>
        <w:rPr>
          <w:sz w:val="20"/>
          <w:szCs w:val="20"/>
        </w:rPr>
        <w:t>in data 28.02.2015, la Cooperazione e Sviluppo S.r.l. in Liquidazione, sottoscrive con l’Ente Comune di Bellizzi l’atto transattivo di riallineamento delle posizioni di credito;</w:t>
      </w:r>
    </w:p>
    <w:p w:rsidR="00C57B74" w:rsidRDefault="00C57B74" w:rsidP="00C57B74">
      <w:pPr>
        <w:pStyle w:val="Paragrafoelenco"/>
        <w:numPr>
          <w:ilvl w:val="0"/>
          <w:numId w:val="2"/>
        </w:numPr>
        <w:jc w:val="both"/>
        <w:rPr>
          <w:sz w:val="20"/>
          <w:szCs w:val="20"/>
        </w:rPr>
      </w:pPr>
      <w:r w:rsidRPr="00560394">
        <w:rPr>
          <w:sz w:val="20"/>
          <w:szCs w:val="20"/>
        </w:rPr>
        <w:t>in data 05.03.2015 l’Assemblea dei Soci approva il bilancio dell’Esercizio 2014</w:t>
      </w:r>
      <w:r>
        <w:rPr>
          <w:sz w:val="20"/>
          <w:szCs w:val="20"/>
        </w:rPr>
        <w:t>;</w:t>
      </w:r>
    </w:p>
    <w:p w:rsidR="00C57B74" w:rsidRPr="00560394" w:rsidRDefault="00C57B74" w:rsidP="00C57B74">
      <w:pPr>
        <w:pStyle w:val="Paragrafoelenco"/>
        <w:numPr>
          <w:ilvl w:val="0"/>
          <w:numId w:val="2"/>
        </w:numPr>
        <w:jc w:val="both"/>
        <w:rPr>
          <w:sz w:val="20"/>
          <w:szCs w:val="20"/>
        </w:rPr>
      </w:pPr>
      <w:r w:rsidRPr="00560394">
        <w:rPr>
          <w:sz w:val="20"/>
          <w:szCs w:val="20"/>
        </w:rPr>
        <w:t xml:space="preserve">in data 27.04.2015 </w:t>
      </w:r>
      <w:bookmarkStart w:id="5" w:name="_Toc419726325"/>
      <w:r w:rsidRPr="00560394">
        <w:rPr>
          <w:sz w:val="20"/>
          <w:szCs w:val="20"/>
        </w:rPr>
        <w:t>l’Assemblea dei Soci della Cooperazione &amp; Rinascita del 27 Aprile 2015</w:t>
      </w:r>
      <w:r>
        <w:rPr>
          <w:sz w:val="20"/>
          <w:szCs w:val="20"/>
        </w:rPr>
        <w:t xml:space="preserve"> approva</w:t>
      </w:r>
      <w:r w:rsidRPr="00560394">
        <w:rPr>
          <w:sz w:val="20"/>
          <w:szCs w:val="20"/>
        </w:rPr>
        <w:t xml:space="preserve"> </w:t>
      </w:r>
      <w:r>
        <w:rPr>
          <w:sz w:val="20"/>
          <w:szCs w:val="20"/>
        </w:rPr>
        <w:t>il</w:t>
      </w:r>
      <w:r w:rsidRPr="00560394">
        <w:rPr>
          <w:sz w:val="20"/>
          <w:szCs w:val="20"/>
        </w:rPr>
        <w:t xml:space="preserve"> bilancio 2014 ed il consuntivo </w:t>
      </w:r>
      <w:r>
        <w:rPr>
          <w:sz w:val="20"/>
          <w:szCs w:val="20"/>
        </w:rPr>
        <w:t xml:space="preserve">del </w:t>
      </w:r>
      <w:r w:rsidRPr="00560394">
        <w:rPr>
          <w:sz w:val="20"/>
          <w:szCs w:val="20"/>
        </w:rPr>
        <w:t>primo trimestre 2015</w:t>
      </w:r>
      <w:bookmarkEnd w:id="5"/>
      <w:r w:rsidRPr="00560394">
        <w:rPr>
          <w:sz w:val="20"/>
          <w:szCs w:val="20"/>
        </w:rPr>
        <w:t>;</w:t>
      </w:r>
      <w:bookmarkStart w:id="6" w:name="_Toc419726326"/>
    </w:p>
    <w:p w:rsidR="00C57B74" w:rsidRPr="00560394" w:rsidRDefault="00C57B74" w:rsidP="00C57B74">
      <w:pPr>
        <w:pStyle w:val="Paragrafoelenco"/>
        <w:numPr>
          <w:ilvl w:val="0"/>
          <w:numId w:val="2"/>
        </w:numPr>
        <w:jc w:val="both"/>
        <w:rPr>
          <w:sz w:val="20"/>
          <w:szCs w:val="20"/>
        </w:rPr>
      </w:pPr>
      <w:r w:rsidRPr="00560394">
        <w:rPr>
          <w:sz w:val="20"/>
          <w:szCs w:val="20"/>
        </w:rPr>
        <w:t xml:space="preserve">in data 14.04.2015, la Giunta Comunale, </w:t>
      </w:r>
      <w:bookmarkEnd w:id="6"/>
      <w:r w:rsidRPr="00560394">
        <w:rPr>
          <w:sz w:val="20"/>
          <w:szCs w:val="20"/>
        </w:rPr>
        <w:t>affida alla Cooperazione &amp; Rinascita S.r.l. l’intero progetto di costituire una Società a Responsabilità Limitata con una quota da destinare ad un soggetto privato nella misura del 49%, che dovrà farsi carico anche degli iniziali investimenti di start-up e di prima fornitura; la concessione per anni venticinque della Gestione del Servizio Terza Farmacia Comunale;</w:t>
      </w:r>
    </w:p>
    <w:p w:rsidR="00C57B74" w:rsidRPr="00A918DB" w:rsidRDefault="00C57B74" w:rsidP="00C57B74">
      <w:pPr>
        <w:pStyle w:val="Paragrafoelenco"/>
        <w:numPr>
          <w:ilvl w:val="0"/>
          <w:numId w:val="20"/>
        </w:numPr>
        <w:ind w:left="284" w:hanging="284"/>
        <w:rPr>
          <w:sz w:val="20"/>
          <w:szCs w:val="20"/>
          <w:u w:val="single"/>
        </w:rPr>
      </w:pPr>
      <w:r w:rsidRPr="00A918DB">
        <w:rPr>
          <w:sz w:val="20"/>
          <w:szCs w:val="20"/>
          <w:u w:val="single"/>
        </w:rPr>
        <w:t>le cause del dissesto sono da ricercare:</w:t>
      </w:r>
    </w:p>
    <w:p w:rsidR="00C57B74" w:rsidRPr="009C5E13" w:rsidRDefault="00C57B74" w:rsidP="00C57B74">
      <w:pPr>
        <w:pStyle w:val="Paragrafoelenco"/>
        <w:numPr>
          <w:ilvl w:val="0"/>
          <w:numId w:val="2"/>
        </w:numPr>
        <w:jc w:val="both"/>
        <w:rPr>
          <w:sz w:val="20"/>
          <w:szCs w:val="20"/>
        </w:rPr>
      </w:pPr>
      <w:r w:rsidRPr="009C5E13">
        <w:rPr>
          <w:sz w:val="20"/>
          <w:szCs w:val="20"/>
        </w:rPr>
        <w:t xml:space="preserve">la Cooperazione e Sviluppo S.r.l. in liquidazione, al termine del primo semestre 2014, versava in determinate condizioni dal punto di vista civilistico, patrimoniale ed amministrativo. Sono fatti oggettivi già a tal data, che la società nel corso del periodo 2010 -2014 è stata progressivamente svuotata dell’avviamento (dato da una pluralità di affidamenti di servizi comunali per i quali, man mano che sono scaduti i contratti di riferimento, l’Ente/Socio/Cliente, ha preferito altre forme gestionali) e poi messa in liquidazione nel 2011, senza risolvere le problematiche a quel punto </w:t>
      </w:r>
      <w:proofErr w:type="spellStart"/>
      <w:r w:rsidRPr="009C5E13">
        <w:rPr>
          <w:sz w:val="20"/>
          <w:szCs w:val="20"/>
        </w:rPr>
        <w:t>accomulatesi</w:t>
      </w:r>
      <w:proofErr w:type="spellEnd"/>
      <w:r w:rsidRPr="009C5E13">
        <w:rPr>
          <w:sz w:val="20"/>
          <w:szCs w:val="20"/>
        </w:rPr>
        <w:t>, finendo peraltro per aggravarle pesantemente;</w:t>
      </w:r>
    </w:p>
    <w:p w:rsidR="00C57B74" w:rsidRDefault="00C57B74" w:rsidP="00C57B74">
      <w:pPr>
        <w:pStyle w:val="Paragrafoelenco"/>
        <w:numPr>
          <w:ilvl w:val="0"/>
          <w:numId w:val="2"/>
        </w:numPr>
        <w:jc w:val="both"/>
        <w:rPr>
          <w:sz w:val="20"/>
          <w:szCs w:val="20"/>
        </w:rPr>
      </w:pPr>
      <w:r w:rsidRPr="008B1E19">
        <w:rPr>
          <w:sz w:val="20"/>
          <w:szCs w:val="20"/>
        </w:rPr>
        <w:t>l’Ente, nella veste di Socio Unico, negli anni 2012, 2013 non ha provveduto ad approvare progetti di bilancio 2011 e 2012, pur redatti dal liquidatore e depositati al registro delle imprese, non ha esercitato forme di controllo sull’avanzamento delle attività liquidatorie, non ha mai adottato alcun provvedime</w:t>
      </w:r>
      <w:r>
        <w:rPr>
          <w:sz w:val="20"/>
          <w:szCs w:val="20"/>
        </w:rPr>
        <w:t xml:space="preserve">nto sui debiti verso la società, </w:t>
      </w:r>
      <w:r w:rsidRPr="009C5E13">
        <w:rPr>
          <w:sz w:val="20"/>
          <w:szCs w:val="20"/>
        </w:rPr>
        <w:t xml:space="preserve">ha assistito al depauperamento patrimoniale, giacché il patrimonio netto negativo di Euro 122 mila alla data di messa in liquidazione della società (aprile 2011), alla data di giugno 2014 e senza attività gestionali almeno dal 2012, raggiunge il valore </w:t>
      </w:r>
      <w:r>
        <w:rPr>
          <w:sz w:val="20"/>
          <w:szCs w:val="20"/>
        </w:rPr>
        <w:t>negativo di circa euro 820 mila, come di seguito ricostruito:</w:t>
      </w:r>
    </w:p>
    <w:p w:rsidR="00C57B74" w:rsidRDefault="00C57B74" w:rsidP="00C57B74">
      <w:pPr>
        <w:pStyle w:val="Paragrafoelenco"/>
        <w:ind w:left="0"/>
        <w:jc w:val="center"/>
        <w:rPr>
          <w:sz w:val="20"/>
          <w:szCs w:val="20"/>
        </w:rPr>
      </w:pPr>
      <w:r w:rsidRPr="009F3C58">
        <w:rPr>
          <w:noProof/>
        </w:rPr>
        <w:drawing>
          <wp:inline distT="0" distB="0" distL="0" distR="0" wp14:anchorId="4AF47A28" wp14:editId="1FFF33D0">
            <wp:extent cx="5532158" cy="306787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0238" cy="3066814"/>
                    </a:xfrm>
                    <a:prstGeom prst="rect">
                      <a:avLst/>
                    </a:prstGeom>
                    <a:noFill/>
                    <a:ln>
                      <a:noFill/>
                    </a:ln>
                  </pic:spPr>
                </pic:pic>
              </a:graphicData>
            </a:graphic>
          </wp:inline>
        </w:drawing>
      </w:r>
    </w:p>
    <w:p w:rsidR="00C57B74" w:rsidRDefault="00C57B74" w:rsidP="00C57B74">
      <w:pPr>
        <w:pStyle w:val="Paragrafoelenco"/>
        <w:jc w:val="both"/>
        <w:rPr>
          <w:sz w:val="20"/>
          <w:szCs w:val="20"/>
        </w:rPr>
      </w:pPr>
    </w:p>
    <w:p w:rsidR="00C57B74" w:rsidRDefault="00C57B74" w:rsidP="00C57B74">
      <w:pPr>
        <w:pStyle w:val="Paragrafoelenco"/>
        <w:numPr>
          <w:ilvl w:val="0"/>
          <w:numId w:val="20"/>
        </w:numPr>
        <w:ind w:left="284" w:hanging="284"/>
        <w:jc w:val="both"/>
        <w:rPr>
          <w:sz w:val="20"/>
          <w:szCs w:val="20"/>
          <w:u w:val="single"/>
        </w:rPr>
      </w:pPr>
      <w:r w:rsidRPr="00A918DB">
        <w:rPr>
          <w:sz w:val="20"/>
          <w:szCs w:val="20"/>
          <w:u w:val="single"/>
        </w:rPr>
        <w:t>la ricorrente possiede i requisiti previsti dall’art. 1 L.F. e si trova in evidente stato di crisi, come emerge dalla situazione patrimoniale allegata alla presente istanza, alla data del 31.03.2015, di seguito riportata schematicamente:</w:t>
      </w:r>
    </w:p>
    <w:p w:rsidR="00C57B74" w:rsidRDefault="00C57B74" w:rsidP="00C57B74">
      <w:pPr>
        <w:pStyle w:val="Paragrafoelenco"/>
        <w:ind w:left="284"/>
        <w:jc w:val="both"/>
        <w:rPr>
          <w:sz w:val="20"/>
          <w:szCs w:val="20"/>
          <w:u w:val="single"/>
        </w:rPr>
      </w:pPr>
    </w:p>
    <w:p w:rsidR="00C57B74" w:rsidRDefault="00C57B74" w:rsidP="00C57B74">
      <w:pPr>
        <w:pStyle w:val="Paragrafoelenco"/>
        <w:ind w:left="284"/>
        <w:jc w:val="center"/>
        <w:rPr>
          <w:sz w:val="20"/>
          <w:szCs w:val="20"/>
          <w:u w:val="single"/>
        </w:rPr>
      </w:pPr>
      <w:r w:rsidRPr="00710B8C">
        <w:rPr>
          <w:noProof/>
        </w:rPr>
        <w:drawing>
          <wp:inline distT="0" distB="0" distL="0" distR="0" wp14:anchorId="1C737FE4" wp14:editId="15FE12B1">
            <wp:extent cx="5088835" cy="3518453"/>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8890" cy="3518491"/>
                    </a:xfrm>
                    <a:prstGeom prst="rect">
                      <a:avLst/>
                    </a:prstGeom>
                    <a:noFill/>
                    <a:ln>
                      <a:noFill/>
                    </a:ln>
                  </pic:spPr>
                </pic:pic>
              </a:graphicData>
            </a:graphic>
          </wp:inline>
        </w:drawing>
      </w:r>
    </w:p>
    <w:p w:rsidR="00C57B74" w:rsidRPr="00A918DB" w:rsidRDefault="00C57B74" w:rsidP="00C57B74">
      <w:pPr>
        <w:pStyle w:val="Paragrafoelenco"/>
        <w:ind w:left="284"/>
        <w:jc w:val="both"/>
        <w:rPr>
          <w:sz w:val="20"/>
          <w:szCs w:val="20"/>
          <w:u w:val="single"/>
        </w:rPr>
      </w:pPr>
    </w:p>
    <w:p w:rsidR="00C57B74" w:rsidRPr="00A918DB" w:rsidRDefault="00C57B74" w:rsidP="00C57B74">
      <w:pPr>
        <w:pStyle w:val="Paragrafoelenco"/>
        <w:numPr>
          <w:ilvl w:val="0"/>
          <w:numId w:val="20"/>
        </w:numPr>
        <w:ind w:left="284" w:hanging="284"/>
        <w:jc w:val="both"/>
        <w:rPr>
          <w:sz w:val="20"/>
          <w:szCs w:val="20"/>
          <w:u w:val="single"/>
        </w:rPr>
      </w:pPr>
      <w:r w:rsidRPr="00A918DB">
        <w:rPr>
          <w:sz w:val="20"/>
          <w:szCs w:val="20"/>
          <w:u w:val="single"/>
        </w:rPr>
        <w:t xml:space="preserve">la presente proposta in seguito all’acquisizione del consolidamento del debito, ai sensi dell’art. 152, c. 1, </w:t>
      </w:r>
      <w:proofErr w:type="spellStart"/>
      <w:r w:rsidRPr="00A918DB">
        <w:rPr>
          <w:sz w:val="20"/>
          <w:szCs w:val="20"/>
          <w:u w:val="single"/>
        </w:rPr>
        <w:t>lett</w:t>
      </w:r>
      <w:proofErr w:type="spellEnd"/>
      <w:r w:rsidRPr="00A918DB">
        <w:rPr>
          <w:sz w:val="20"/>
          <w:szCs w:val="20"/>
          <w:u w:val="single"/>
        </w:rPr>
        <w:t>. b), L.F. risulterà approvata da verbale redatto dal Notaio e sarà  depositato a norma dell’art. 1436 C.C. nel Registro delle Imprese tenuta dalla C.C.I.A.A. di Salerno;</w:t>
      </w:r>
    </w:p>
    <w:p w:rsidR="004F5B8F" w:rsidRDefault="00CD4B3F" w:rsidP="00274FE3">
      <w:pPr>
        <w:pStyle w:val="Paragrafoelenco"/>
        <w:numPr>
          <w:ilvl w:val="0"/>
          <w:numId w:val="20"/>
        </w:numPr>
        <w:ind w:left="284" w:hanging="284"/>
        <w:jc w:val="both"/>
        <w:rPr>
          <w:sz w:val="20"/>
          <w:szCs w:val="20"/>
          <w:u w:val="single"/>
        </w:rPr>
      </w:pPr>
      <w:r w:rsidRPr="00A918DB">
        <w:rPr>
          <w:sz w:val="20"/>
          <w:szCs w:val="20"/>
          <w:u w:val="single"/>
        </w:rPr>
        <w:t>la società esponente è debitrice nei confronti dell</w:t>
      </w:r>
      <w:r w:rsidR="00274FE3">
        <w:rPr>
          <w:sz w:val="20"/>
          <w:szCs w:val="20"/>
          <w:u w:val="single"/>
        </w:rPr>
        <w:t xml:space="preserve">’INPS e dell’ENPALS, </w:t>
      </w:r>
      <w:r w:rsidRPr="00274FE3">
        <w:rPr>
          <w:sz w:val="20"/>
          <w:szCs w:val="20"/>
          <w:u w:val="single"/>
        </w:rPr>
        <w:t xml:space="preserve">per </w:t>
      </w:r>
      <w:r w:rsidR="004F5B8F">
        <w:rPr>
          <w:sz w:val="20"/>
          <w:szCs w:val="20"/>
          <w:u w:val="single"/>
        </w:rPr>
        <w:t>CONTRIBUTI DM10 E CIG;</w:t>
      </w:r>
    </w:p>
    <w:p w:rsidR="00395E27" w:rsidRDefault="00395E27" w:rsidP="00A918DB">
      <w:pPr>
        <w:pStyle w:val="Paragrafoelenco"/>
        <w:numPr>
          <w:ilvl w:val="0"/>
          <w:numId w:val="20"/>
        </w:numPr>
        <w:ind w:left="284" w:hanging="284"/>
        <w:jc w:val="both"/>
        <w:rPr>
          <w:sz w:val="20"/>
          <w:szCs w:val="20"/>
          <w:u w:val="single"/>
        </w:rPr>
      </w:pPr>
      <w:r w:rsidRPr="00A918DB">
        <w:rPr>
          <w:sz w:val="20"/>
          <w:szCs w:val="20"/>
          <w:u w:val="single"/>
        </w:rPr>
        <w:t>L’</w:t>
      </w:r>
      <w:r w:rsidR="00A918DB">
        <w:rPr>
          <w:sz w:val="20"/>
          <w:szCs w:val="20"/>
          <w:u w:val="single"/>
        </w:rPr>
        <w:t xml:space="preserve">intero debito </w:t>
      </w:r>
      <w:r w:rsidR="004F5B8F">
        <w:rPr>
          <w:sz w:val="20"/>
          <w:szCs w:val="20"/>
          <w:u w:val="single"/>
        </w:rPr>
        <w:t>verso l’INPS_ENPALS</w:t>
      </w:r>
      <w:r w:rsidR="00A918DB">
        <w:rPr>
          <w:sz w:val="20"/>
          <w:szCs w:val="20"/>
          <w:u w:val="single"/>
        </w:rPr>
        <w:t xml:space="preserve"> è così ricostruito:</w:t>
      </w:r>
    </w:p>
    <w:p w:rsidR="00A918DB" w:rsidRDefault="00A918DB" w:rsidP="00A918DB">
      <w:pPr>
        <w:pStyle w:val="Paragrafoelenco"/>
        <w:ind w:left="284"/>
        <w:jc w:val="both"/>
        <w:rPr>
          <w:sz w:val="20"/>
          <w:szCs w:val="20"/>
          <w:u w:val="single"/>
        </w:rPr>
      </w:pPr>
    </w:p>
    <w:p w:rsidR="00A918DB" w:rsidRDefault="004F5B8F" w:rsidP="00B7522F">
      <w:pPr>
        <w:pStyle w:val="Paragrafoelenco"/>
        <w:ind w:left="0"/>
        <w:jc w:val="center"/>
      </w:pPr>
      <w:r w:rsidRPr="004F5B8F">
        <w:rPr>
          <w:noProof/>
        </w:rPr>
        <w:drawing>
          <wp:inline distT="0" distB="0" distL="0" distR="0" wp14:anchorId="40DA9274" wp14:editId="1C313725">
            <wp:extent cx="6120581" cy="358385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583594"/>
                    </a:xfrm>
                    <a:prstGeom prst="rect">
                      <a:avLst/>
                    </a:prstGeom>
                    <a:noFill/>
                    <a:ln>
                      <a:noFill/>
                    </a:ln>
                  </pic:spPr>
                </pic:pic>
              </a:graphicData>
            </a:graphic>
          </wp:inline>
        </w:drawing>
      </w:r>
    </w:p>
    <w:p w:rsidR="004F5B8F" w:rsidRDefault="004F5B8F" w:rsidP="00B7522F">
      <w:pPr>
        <w:pStyle w:val="Paragrafoelenco"/>
        <w:ind w:left="0"/>
        <w:jc w:val="center"/>
      </w:pPr>
    </w:p>
    <w:p w:rsidR="004F5B8F" w:rsidRDefault="004F5B8F" w:rsidP="00B7522F">
      <w:pPr>
        <w:pStyle w:val="Paragrafoelenco"/>
        <w:ind w:left="0"/>
        <w:jc w:val="center"/>
      </w:pPr>
      <w:r w:rsidRPr="004F5B8F">
        <w:rPr>
          <w:noProof/>
        </w:rPr>
        <w:drawing>
          <wp:inline distT="0" distB="0" distL="0" distR="0" wp14:anchorId="5DE3C446" wp14:editId="05ED904B">
            <wp:extent cx="6120581" cy="82591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25849"/>
                    </a:xfrm>
                    <a:prstGeom prst="rect">
                      <a:avLst/>
                    </a:prstGeom>
                    <a:noFill/>
                    <a:ln>
                      <a:noFill/>
                    </a:ln>
                  </pic:spPr>
                </pic:pic>
              </a:graphicData>
            </a:graphic>
          </wp:inline>
        </w:drawing>
      </w:r>
    </w:p>
    <w:p w:rsidR="004F5B8F" w:rsidRDefault="004F5B8F" w:rsidP="00B7522F">
      <w:pPr>
        <w:pStyle w:val="Paragrafoelenco"/>
        <w:ind w:left="0"/>
        <w:jc w:val="center"/>
      </w:pPr>
    </w:p>
    <w:p w:rsidR="00A918DB" w:rsidRDefault="00A918DB" w:rsidP="00A918DB">
      <w:pPr>
        <w:pStyle w:val="Paragrafoelenco"/>
        <w:ind w:left="284"/>
        <w:jc w:val="both"/>
        <w:rPr>
          <w:sz w:val="20"/>
          <w:szCs w:val="20"/>
          <w:u w:val="single"/>
        </w:rPr>
      </w:pPr>
      <w:r>
        <w:rPr>
          <w:sz w:val="20"/>
          <w:szCs w:val="20"/>
          <w:u w:val="single"/>
        </w:rPr>
        <w:t>e sintetizzato:</w:t>
      </w:r>
    </w:p>
    <w:p w:rsidR="00A918DB" w:rsidRPr="00A918DB" w:rsidRDefault="004F5B8F" w:rsidP="004F5B8F">
      <w:pPr>
        <w:pStyle w:val="Paragrafoelenco"/>
        <w:ind w:left="0"/>
        <w:jc w:val="center"/>
        <w:rPr>
          <w:sz w:val="20"/>
          <w:szCs w:val="20"/>
          <w:u w:val="single"/>
        </w:rPr>
      </w:pPr>
      <w:r w:rsidRPr="004F5B8F">
        <w:rPr>
          <w:noProof/>
        </w:rPr>
        <w:drawing>
          <wp:inline distT="0" distB="0" distL="0" distR="0" wp14:anchorId="56BFD804" wp14:editId="18CEE766">
            <wp:extent cx="6120581" cy="2204883"/>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204721"/>
                    </a:xfrm>
                    <a:prstGeom prst="rect">
                      <a:avLst/>
                    </a:prstGeom>
                    <a:noFill/>
                    <a:ln>
                      <a:noFill/>
                    </a:ln>
                  </pic:spPr>
                </pic:pic>
              </a:graphicData>
            </a:graphic>
          </wp:inline>
        </w:drawing>
      </w:r>
    </w:p>
    <w:p w:rsidR="00395E27" w:rsidRDefault="00395E27" w:rsidP="00B7522F">
      <w:pPr>
        <w:jc w:val="center"/>
      </w:pPr>
    </w:p>
    <w:p w:rsidR="004F5B8F" w:rsidRDefault="004F5B8F" w:rsidP="00B7522F">
      <w:pPr>
        <w:jc w:val="center"/>
      </w:pPr>
      <w:r w:rsidRPr="004F5B8F">
        <w:rPr>
          <w:noProof/>
          <w:lang w:eastAsia="it-IT"/>
        </w:rPr>
        <w:drawing>
          <wp:inline distT="0" distB="0" distL="0" distR="0" wp14:anchorId="18BCBFBF" wp14:editId="1C14BAE3">
            <wp:extent cx="6116986" cy="1909916"/>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910898"/>
                    </a:xfrm>
                    <a:prstGeom prst="rect">
                      <a:avLst/>
                    </a:prstGeom>
                    <a:noFill/>
                    <a:ln>
                      <a:noFill/>
                    </a:ln>
                  </pic:spPr>
                </pic:pic>
              </a:graphicData>
            </a:graphic>
          </wp:inline>
        </w:drawing>
      </w:r>
    </w:p>
    <w:p w:rsidR="00CD4B3F" w:rsidRPr="00A918DB" w:rsidRDefault="00CD4B3F" w:rsidP="00CB7710">
      <w:pPr>
        <w:pStyle w:val="Paragrafoelenco"/>
        <w:numPr>
          <w:ilvl w:val="0"/>
          <w:numId w:val="20"/>
        </w:numPr>
        <w:ind w:left="284" w:hanging="284"/>
        <w:jc w:val="both"/>
        <w:rPr>
          <w:sz w:val="20"/>
          <w:szCs w:val="20"/>
          <w:u w:val="single"/>
        </w:rPr>
      </w:pPr>
      <w:r w:rsidRPr="00A918DB">
        <w:rPr>
          <w:sz w:val="20"/>
          <w:szCs w:val="20"/>
          <w:u w:val="single"/>
        </w:rPr>
        <w:t>la società, allo scopo di dar corso ad una composizione negoziale della crisi d’impresa, intende addivenire con i creditori ad un Accordo di ristrutturazione dei debiti ex art. 182-bis L.F. secondo le modalità ed i te</w:t>
      </w:r>
      <w:r w:rsidR="00B7522F">
        <w:rPr>
          <w:sz w:val="20"/>
          <w:szCs w:val="20"/>
          <w:u w:val="single"/>
        </w:rPr>
        <w:t>rmini meglio esposti di seguito;</w:t>
      </w:r>
    </w:p>
    <w:p w:rsidR="00B7522F" w:rsidRDefault="00B7522F" w:rsidP="00B7522F">
      <w:pPr>
        <w:pStyle w:val="Paragrafobase"/>
        <w:tabs>
          <w:tab w:val="right" w:pos="1420"/>
        </w:tabs>
        <w:spacing w:line="360" w:lineRule="auto"/>
        <w:jc w:val="center"/>
        <w:rPr>
          <w:rFonts w:ascii="Times New Roman" w:hAnsi="Times New Roman" w:cs="Times New Roman"/>
          <w:b/>
          <w:sz w:val="20"/>
          <w:szCs w:val="20"/>
        </w:rPr>
      </w:pPr>
    </w:p>
    <w:p w:rsidR="00B7522F" w:rsidRDefault="00B7522F" w:rsidP="00B7522F">
      <w:pPr>
        <w:pStyle w:val="Paragrafobase"/>
        <w:tabs>
          <w:tab w:val="right" w:pos="1420"/>
        </w:tabs>
        <w:spacing w:line="360" w:lineRule="auto"/>
        <w:jc w:val="center"/>
        <w:rPr>
          <w:rFonts w:ascii="Times New Roman" w:hAnsi="Times New Roman" w:cs="Times New Roman"/>
          <w:b/>
          <w:sz w:val="20"/>
          <w:szCs w:val="20"/>
        </w:rPr>
      </w:pPr>
      <w:r>
        <w:rPr>
          <w:rFonts w:ascii="Times New Roman" w:hAnsi="Times New Roman" w:cs="Times New Roman"/>
          <w:b/>
          <w:sz w:val="20"/>
          <w:szCs w:val="20"/>
        </w:rPr>
        <w:t>t</w:t>
      </w:r>
      <w:r w:rsidR="00CD4B3F" w:rsidRPr="00B7522F">
        <w:rPr>
          <w:rFonts w:ascii="Times New Roman" w:hAnsi="Times New Roman" w:cs="Times New Roman"/>
          <w:b/>
          <w:sz w:val="20"/>
          <w:szCs w:val="20"/>
        </w:rPr>
        <w:t>utto ciò sopra premesso l</w:t>
      </w:r>
      <w:r w:rsidRPr="00B7522F">
        <w:rPr>
          <w:rFonts w:ascii="Times New Roman" w:hAnsi="Times New Roman" w:cs="Times New Roman"/>
          <w:b/>
          <w:sz w:val="20"/>
          <w:szCs w:val="20"/>
        </w:rPr>
        <w:t>a ricorrente espone la seguente, Proposta di Transazione Fiscali ai sensi dell’art. 182-Ter L.F.:</w:t>
      </w:r>
    </w:p>
    <w:p w:rsidR="00CD4B3F" w:rsidRPr="00B7522F" w:rsidRDefault="00B7522F" w:rsidP="00B7522F">
      <w:pPr>
        <w:pStyle w:val="Paragrafobase"/>
        <w:numPr>
          <w:ilvl w:val="0"/>
          <w:numId w:val="21"/>
        </w:numPr>
        <w:tabs>
          <w:tab w:val="right" w:pos="1420"/>
        </w:tabs>
        <w:spacing w:line="360" w:lineRule="auto"/>
        <w:rPr>
          <w:rFonts w:ascii="Times New Roman" w:hAnsi="Times New Roman" w:cs="Times New Roman"/>
          <w:b/>
          <w:sz w:val="20"/>
          <w:szCs w:val="20"/>
        </w:rPr>
      </w:pPr>
      <w:r w:rsidRPr="00B7522F">
        <w:rPr>
          <w:rFonts w:ascii="Times New Roman" w:hAnsi="Times New Roman" w:cs="Times New Roman"/>
          <w:sz w:val="20"/>
          <w:szCs w:val="20"/>
        </w:rPr>
        <w:t>n</w:t>
      </w:r>
      <w:r w:rsidR="00CB7710" w:rsidRPr="00B7522F">
        <w:rPr>
          <w:rFonts w:ascii="Times New Roman" w:hAnsi="Times New Roman" w:cs="Times New Roman"/>
          <w:sz w:val="20"/>
          <w:szCs w:val="20"/>
        </w:rPr>
        <w:t xml:space="preserve">on sono presenti </w:t>
      </w:r>
      <w:r w:rsidR="00CD4B3F" w:rsidRPr="00B7522F">
        <w:rPr>
          <w:rFonts w:ascii="Times New Roman" w:hAnsi="Times New Roman" w:cs="Times New Roman"/>
          <w:sz w:val="20"/>
          <w:szCs w:val="20"/>
        </w:rPr>
        <w:t xml:space="preserve"> imposte e tasse </w:t>
      </w:r>
      <w:r w:rsidR="00CD4B3F" w:rsidRPr="00B7522F">
        <w:rPr>
          <w:rFonts w:ascii="Times New Roman" w:hAnsi="Times New Roman" w:cs="Times New Roman"/>
          <w:b/>
          <w:bCs/>
          <w:sz w:val="20"/>
          <w:szCs w:val="20"/>
        </w:rPr>
        <w:t>non suscettibili di transazione fiscale</w:t>
      </w:r>
      <w:r w:rsidR="00CD4B3F" w:rsidRPr="00B7522F">
        <w:rPr>
          <w:rFonts w:ascii="Times New Roman" w:hAnsi="Times New Roman" w:cs="Times New Roman"/>
          <w:sz w:val="20"/>
          <w:szCs w:val="20"/>
        </w:rPr>
        <w:t>;</w:t>
      </w:r>
    </w:p>
    <w:p w:rsidR="00CD4B3F" w:rsidRPr="00B7522F" w:rsidRDefault="00B7522F" w:rsidP="00B7522F">
      <w:pPr>
        <w:pStyle w:val="Paragrafobase"/>
        <w:numPr>
          <w:ilvl w:val="0"/>
          <w:numId w:val="21"/>
        </w:numPr>
        <w:tabs>
          <w:tab w:val="right" w:pos="1420"/>
        </w:tabs>
        <w:spacing w:line="360" w:lineRule="auto"/>
        <w:jc w:val="both"/>
        <w:rPr>
          <w:rFonts w:ascii="Times New Roman" w:hAnsi="Times New Roman" w:cs="Times New Roman"/>
          <w:sz w:val="20"/>
          <w:szCs w:val="20"/>
        </w:rPr>
      </w:pPr>
      <w:r w:rsidRPr="00B7522F">
        <w:rPr>
          <w:rFonts w:ascii="Times New Roman" w:hAnsi="Times New Roman" w:cs="Times New Roman"/>
          <w:sz w:val="20"/>
          <w:szCs w:val="20"/>
        </w:rPr>
        <w:t>c</w:t>
      </w:r>
      <w:r w:rsidR="00CD4B3F" w:rsidRPr="00B7522F">
        <w:rPr>
          <w:rFonts w:ascii="Times New Roman" w:hAnsi="Times New Roman" w:cs="Times New Roman"/>
          <w:sz w:val="20"/>
          <w:szCs w:val="20"/>
        </w:rPr>
        <w:t xml:space="preserve">on riferimento al complessivo debito </w:t>
      </w:r>
      <w:r w:rsidRPr="00B7522F">
        <w:rPr>
          <w:rFonts w:ascii="Times New Roman" w:hAnsi="Times New Roman" w:cs="Times New Roman"/>
          <w:sz w:val="20"/>
          <w:szCs w:val="20"/>
        </w:rPr>
        <w:t>erariale</w:t>
      </w:r>
      <w:r w:rsidR="00CD4B3F" w:rsidRPr="00B7522F">
        <w:rPr>
          <w:rFonts w:ascii="Times New Roman" w:hAnsi="Times New Roman" w:cs="Times New Roman"/>
          <w:sz w:val="20"/>
          <w:szCs w:val="20"/>
        </w:rPr>
        <w:t xml:space="preserve">, </w:t>
      </w:r>
      <w:r w:rsidR="00CD4B3F" w:rsidRPr="00B7522F">
        <w:rPr>
          <w:rFonts w:ascii="Times New Roman" w:hAnsi="Times New Roman" w:cs="Times New Roman"/>
          <w:b/>
          <w:bCs/>
          <w:sz w:val="20"/>
          <w:szCs w:val="20"/>
        </w:rPr>
        <w:t>suscettibile di transazione fiscale</w:t>
      </w:r>
      <w:r w:rsidR="00CD4B3F" w:rsidRPr="00B7522F">
        <w:rPr>
          <w:rFonts w:ascii="Times New Roman" w:hAnsi="Times New Roman" w:cs="Times New Roman"/>
          <w:sz w:val="20"/>
          <w:szCs w:val="20"/>
        </w:rPr>
        <w:t xml:space="preserve"> ai sensi dell’art. 182-ter L.F. si propone quanto segue:</w:t>
      </w:r>
    </w:p>
    <w:p w:rsidR="00CB7710" w:rsidRPr="00B7522F" w:rsidRDefault="00CB7710" w:rsidP="00B7522F">
      <w:pPr>
        <w:pStyle w:val="Paragrafobase"/>
        <w:numPr>
          <w:ilvl w:val="1"/>
          <w:numId w:val="21"/>
        </w:numPr>
        <w:tabs>
          <w:tab w:val="right" w:pos="1420"/>
        </w:tabs>
        <w:spacing w:line="360" w:lineRule="auto"/>
        <w:jc w:val="both"/>
        <w:rPr>
          <w:rFonts w:ascii="Times New Roman" w:hAnsi="Times New Roman" w:cs="Times New Roman"/>
          <w:sz w:val="20"/>
          <w:szCs w:val="20"/>
        </w:rPr>
      </w:pPr>
      <w:r w:rsidRPr="00B7522F">
        <w:rPr>
          <w:rFonts w:ascii="Times New Roman" w:hAnsi="Times New Roman" w:cs="Times New Roman"/>
          <w:sz w:val="20"/>
          <w:szCs w:val="20"/>
        </w:rPr>
        <w:t>debiti privilegiati</w:t>
      </w:r>
      <w:r w:rsidR="00B7522F" w:rsidRPr="00B7522F">
        <w:rPr>
          <w:rFonts w:ascii="Times New Roman" w:hAnsi="Times New Roman" w:cs="Times New Roman"/>
          <w:sz w:val="20"/>
          <w:szCs w:val="20"/>
        </w:rPr>
        <w:t xml:space="preserve"> per </w:t>
      </w:r>
      <w:r w:rsidR="004F5B8F">
        <w:rPr>
          <w:rFonts w:ascii="Times New Roman" w:hAnsi="Times New Roman" w:cs="Times New Roman"/>
          <w:sz w:val="20"/>
          <w:szCs w:val="20"/>
        </w:rPr>
        <w:t>contributi</w:t>
      </w:r>
      <w:r w:rsidRPr="00B7522F">
        <w:rPr>
          <w:rFonts w:ascii="Times New Roman" w:hAnsi="Times New Roman" w:cs="Times New Roman"/>
          <w:sz w:val="20"/>
          <w:szCs w:val="20"/>
        </w:rPr>
        <w:t xml:space="preserve">, riconoscimento del 100% in 60 rate mensili, con la prima a partire dal </w:t>
      </w:r>
      <w:r w:rsidR="00B7522F">
        <w:rPr>
          <w:rFonts w:ascii="Times New Roman" w:hAnsi="Times New Roman" w:cs="Times New Roman"/>
          <w:sz w:val="20"/>
          <w:szCs w:val="20"/>
        </w:rPr>
        <w:t xml:space="preserve">sessantesimo giorno </w:t>
      </w:r>
      <w:r w:rsidRPr="00B7522F">
        <w:rPr>
          <w:rFonts w:ascii="Times New Roman" w:hAnsi="Times New Roman" w:cs="Times New Roman"/>
          <w:sz w:val="20"/>
          <w:szCs w:val="20"/>
        </w:rPr>
        <w:t xml:space="preserve"> successivo </w:t>
      </w:r>
      <w:r w:rsidR="00CD4B3F" w:rsidRPr="00B7522F">
        <w:rPr>
          <w:rFonts w:ascii="Times New Roman" w:hAnsi="Times New Roman" w:cs="Times New Roman"/>
          <w:sz w:val="20"/>
          <w:szCs w:val="20"/>
        </w:rPr>
        <w:t>alla data di omologa dell’Accordo di ristrutturazione del debito di cui all’art. 182</w:t>
      </w:r>
      <w:r w:rsidR="00CD4B3F" w:rsidRPr="00B7522F">
        <w:rPr>
          <w:rFonts w:ascii="Times New Roman" w:hAnsi="Times New Roman" w:cs="Times New Roman"/>
          <w:i/>
          <w:iCs/>
          <w:sz w:val="20"/>
          <w:szCs w:val="20"/>
        </w:rPr>
        <w:t>-bis</w:t>
      </w:r>
      <w:r w:rsidR="00CD4B3F" w:rsidRPr="00B7522F">
        <w:rPr>
          <w:rFonts w:ascii="Times New Roman" w:hAnsi="Times New Roman" w:cs="Times New Roman"/>
          <w:sz w:val="20"/>
          <w:szCs w:val="20"/>
        </w:rPr>
        <w:t xml:space="preserve"> L.F.</w:t>
      </w:r>
      <w:r w:rsidRPr="00B7522F">
        <w:rPr>
          <w:rFonts w:ascii="Times New Roman" w:hAnsi="Times New Roman" w:cs="Times New Roman"/>
          <w:sz w:val="20"/>
          <w:szCs w:val="20"/>
        </w:rPr>
        <w:t>;</w:t>
      </w:r>
    </w:p>
    <w:p w:rsidR="00CB7710" w:rsidRPr="00B7522F" w:rsidRDefault="00CB7710" w:rsidP="00B7522F">
      <w:pPr>
        <w:pStyle w:val="Paragrafobase"/>
        <w:numPr>
          <w:ilvl w:val="1"/>
          <w:numId w:val="21"/>
        </w:numPr>
        <w:tabs>
          <w:tab w:val="right" w:pos="1420"/>
        </w:tabs>
        <w:spacing w:line="360" w:lineRule="auto"/>
        <w:jc w:val="both"/>
        <w:rPr>
          <w:rFonts w:ascii="Times New Roman" w:hAnsi="Times New Roman" w:cs="Times New Roman"/>
          <w:sz w:val="20"/>
          <w:szCs w:val="20"/>
        </w:rPr>
      </w:pPr>
      <w:r w:rsidRPr="00B7522F">
        <w:rPr>
          <w:rFonts w:ascii="Times New Roman" w:hAnsi="Times New Roman" w:cs="Times New Roman"/>
          <w:sz w:val="20"/>
          <w:szCs w:val="20"/>
        </w:rPr>
        <w:lastRenderedPageBreak/>
        <w:t xml:space="preserve">50% debiti </w:t>
      </w:r>
      <w:r w:rsidR="00B7522F" w:rsidRPr="00B7522F">
        <w:rPr>
          <w:rFonts w:ascii="Times New Roman" w:hAnsi="Times New Roman" w:cs="Times New Roman"/>
          <w:sz w:val="20"/>
          <w:szCs w:val="20"/>
        </w:rPr>
        <w:t xml:space="preserve">privilegiati per interessi, sanzioni ed aggi, </w:t>
      </w:r>
      <w:r w:rsidRPr="00B7522F">
        <w:rPr>
          <w:rFonts w:ascii="Times New Roman" w:hAnsi="Times New Roman" w:cs="Times New Roman"/>
          <w:sz w:val="20"/>
          <w:szCs w:val="20"/>
        </w:rPr>
        <w:t xml:space="preserve">riconoscimento del 40% in 60 rate mensili, con la prima a partire dal </w:t>
      </w:r>
      <w:r w:rsidR="00B7522F">
        <w:rPr>
          <w:rFonts w:ascii="Times New Roman" w:hAnsi="Times New Roman" w:cs="Times New Roman"/>
          <w:sz w:val="20"/>
          <w:szCs w:val="20"/>
        </w:rPr>
        <w:t>sessantesimo giorno</w:t>
      </w:r>
      <w:r w:rsidRPr="00B7522F">
        <w:rPr>
          <w:rFonts w:ascii="Times New Roman" w:hAnsi="Times New Roman" w:cs="Times New Roman"/>
          <w:sz w:val="20"/>
          <w:szCs w:val="20"/>
        </w:rPr>
        <w:t xml:space="preserve"> successivo alla data di omologa dell’Accordo di ristrutturazione del debito di cui all’art. 182</w:t>
      </w:r>
      <w:r w:rsidRPr="00B7522F">
        <w:rPr>
          <w:rFonts w:ascii="Times New Roman" w:hAnsi="Times New Roman" w:cs="Times New Roman"/>
          <w:i/>
          <w:iCs/>
          <w:sz w:val="20"/>
          <w:szCs w:val="20"/>
        </w:rPr>
        <w:t>-bis</w:t>
      </w:r>
      <w:r w:rsidRPr="00B7522F">
        <w:rPr>
          <w:rFonts w:ascii="Times New Roman" w:hAnsi="Times New Roman" w:cs="Times New Roman"/>
          <w:sz w:val="20"/>
          <w:szCs w:val="20"/>
        </w:rPr>
        <w:t xml:space="preserve"> L.F.;</w:t>
      </w:r>
    </w:p>
    <w:p w:rsidR="00CB7710" w:rsidRPr="00B7522F" w:rsidRDefault="00CB7710" w:rsidP="00B7522F">
      <w:pPr>
        <w:pStyle w:val="Paragrafobase"/>
        <w:numPr>
          <w:ilvl w:val="1"/>
          <w:numId w:val="21"/>
        </w:numPr>
        <w:tabs>
          <w:tab w:val="right" w:pos="1420"/>
        </w:tabs>
        <w:spacing w:line="360" w:lineRule="auto"/>
        <w:jc w:val="both"/>
        <w:rPr>
          <w:rFonts w:ascii="Times New Roman" w:hAnsi="Times New Roman" w:cs="Times New Roman"/>
          <w:sz w:val="20"/>
          <w:szCs w:val="20"/>
        </w:rPr>
      </w:pPr>
      <w:r w:rsidRPr="00B7522F">
        <w:rPr>
          <w:rFonts w:ascii="Times New Roman" w:hAnsi="Times New Roman" w:cs="Times New Roman"/>
          <w:sz w:val="20"/>
          <w:szCs w:val="20"/>
        </w:rPr>
        <w:t>50% debiti chirografari</w:t>
      </w:r>
      <w:r w:rsidR="00B7522F" w:rsidRPr="00B7522F">
        <w:rPr>
          <w:rFonts w:ascii="Times New Roman" w:hAnsi="Times New Roman" w:cs="Times New Roman"/>
          <w:sz w:val="20"/>
          <w:szCs w:val="20"/>
        </w:rPr>
        <w:t xml:space="preserve"> per interessi, sanzioni ed aggi</w:t>
      </w:r>
      <w:r w:rsidRPr="00B7522F">
        <w:rPr>
          <w:rFonts w:ascii="Times New Roman" w:hAnsi="Times New Roman" w:cs="Times New Roman"/>
          <w:sz w:val="20"/>
          <w:szCs w:val="20"/>
        </w:rPr>
        <w:t xml:space="preserve">, riconoscimento del 30% in 60 rate mensili, con la prima a partire dal </w:t>
      </w:r>
      <w:r w:rsidR="00B7522F">
        <w:rPr>
          <w:rFonts w:ascii="Times New Roman" w:hAnsi="Times New Roman" w:cs="Times New Roman"/>
          <w:sz w:val="20"/>
          <w:szCs w:val="20"/>
        </w:rPr>
        <w:t>sessantesimo giorno</w:t>
      </w:r>
      <w:r w:rsidRPr="00B7522F">
        <w:rPr>
          <w:rFonts w:ascii="Times New Roman" w:hAnsi="Times New Roman" w:cs="Times New Roman"/>
          <w:sz w:val="20"/>
          <w:szCs w:val="20"/>
        </w:rPr>
        <w:t xml:space="preserve"> successivo alla data di omologa dell’Accordo di ristrutturazione del debito di cui all’art. 182</w:t>
      </w:r>
      <w:r w:rsidRPr="00B7522F">
        <w:rPr>
          <w:rFonts w:ascii="Times New Roman" w:hAnsi="Times New Roman" w:cs="Times New Roman"/>
          <w:i/>
          <w:iCs/>
          <w:sz w:val="20"/>
          <w:szCs w:val="20"/>
        </w:rPr>
        <w:t>-bis</w:t>
      </w:r>
      <w:r w:rsidRPr="00B7522F">
        <w:rPr>
          <w:rFonts w:ascii="Times New Roman" w:hAnsi="Times New Roman" w:cs="Times New Roman"/>
          <w:sz w:val="20"/>
          <w:szCs w:val="20"/>
        </w:rPr>
        <w:t xml:space="preserve"> L.F.;</w:t>
      </w:r>
    </w:p>
    <w:p w:rsidR="00CD4B3F" w:rsidRPr="00B7522F" w:rsidRDefault="00B7522F" w:rsidP="00B7522F">
      <w:pPr>
        <w:pStyle w:val="Paragrafobase"/>
        <w:tabs>
          <w:tab w:val="right" w:pos="1420"/>
        </w:tabs>
        <w:spacing w:line="360" w:lineRule="auto"/>
        <w:jc w:val="center"/>
        <w:rPr>
          <w:rFonts w:ascii="Times New Roman" w:hAnsi="Times New Roman" w:cs="Times New Roman"/>
          <w:b/>
          <w:sz w:val="20"/>
          <w:szCs w:val="20"/>
        </w:rPr>
      </w:pPr>
      <w:r>
        <w:rPr>
          <w:rFonts w:ascii="Times New Roman" w:hAnsi="Times New Roman" w:cs="Times New Roman"/>
          <w:b/>
          <w:sz w:val="20"/>
          <w:szCs w:val="20"/>
        </w:rPr>
        <w:t>c</w:t>
      </w:r>
      <w:r w:rsidR="00CD4B3F" w:rsidRPr="00B7522F">
        <w:rPr>
          <w:rFonts w:ascii="Times New Roman" w:hAnsi="Times New Roman" w:cs="Times New Roman"/>
          <w:b/>
          <w:sz w:val="20"/>
          <w:szCs w:val="20"/>
        </w:rPr>
        <w:t>onsiderato che:</w:t>
      </w:r>
    </w:p>
    <w:p w:rsidR="00CD4B3F" w:rsidRPr="00BB23DE" w:rsidRDefault="00CD4B3F" w:rsidP="00CD4B3F">
      <w:pPr>
        <w:pStyle w:val="Paragrafobase"/>
        <w:tabs>
          <w:tab w:val="right" w:pos="1420"/>
        </w:tabs>
        <w:spacing w:line="360" w:lineRule="auto"/>
        <w:jc w:val="both"/>
        <w:rPr>
          <w:rFonts w:ascii="Arial" w:hAnsi="Arial" w:cs="Arial"/>
          <w:sz w:val="6"/>
          <w:szCs w:val="20"/>
        </w:rPr>
      </w:pPr>
    </w:p>
    <w:p w:rsidR="00C57B74" w:rsidRPr="00EB1E1C" w:rsidRDefault="00C57B74" w:rsidP="00C57B74">
      <w:pPr>
        <w:pStyle w:val="Paragrafobase"/>
        <w:numPr>
          <w:ilvl w:val="0"/>
          <w:numId w:val="23"/>
        </w:numPr>
        <w:tabs>
          <w:tab w:val="right" w:pos="1420"/>
        </w:tabs>
        <w:spacing w:line="360" w:lineRule="auto"/>
        <w:jc w:val="both"/>
        <w:rPr>
          <w:rFonts w:ascii="Times New Roman" w:hAnsi="Times New Roman" w:cs="Times New Roman"/>
          <w:sz w:val="20"/>
          <w:szCs w:val="20"/>
        </w:rPr>
      </w:pPr>
      <w:r w:rsidRPr="00EB1E1C">
        <w:rPr>
          <w:rFonts w:ascii="Times New Roman" w:hAnsi="Times New Roman" w:cs="Times New Roman"/>
          <w:sz w:val="20"/>
          <w:szCs w:val="20"/>
        </w:rPr>
        <w:t>la società debitrice possiede i requisiti di cui all’art. 1 L.F. e si trova in stato di crisi, per cui sussistono i presupposti di cui agli artt. 182</w:t>
      </w:r>
      <w:r w:rsidRPr="00EB1E1C">
        <w:rPr>
          <w:rFonts w:ascii="Times New Roman" w:hAnsi="Times New Roman" w:cs="Times New Roman"/>
          <w:i/>
          <w:iCs/>
          <w:sz w:val="20"/>
          <w:szCs w:val="20"/>
        </w:rPr>
        <w:t>-bis</w:t>
      </w:r>
      <w:r w:rsidRPr="00EB1E1C">
        <w:rPr>
          <w:rFonts w:ascii="Times New Roman" w:hAnsi="Times New Roman" w:cs="Times New Roman"/>
          <w:sz w:val="20"/>
          <w:szCs w:val="20"/>
        </w:rPr>
        <w:t xml:space="preserve"> e 182</w:t>
      </w:r>
      <w:r w:rsidRPr="00EB1E1C">
        <w:rPr>
          <w:rFonts w:ascii="Times New Roman" w:hAnsi="Times New Roman" w:cs="Times New Roman"/>
          <w:i/>
          <w:iCs/>
          <w:sz w:val="20"/>
          <w:szCs w:val="20"/>
        </w:rPr>
        <w:t>-ter</w:t>
      </w:r>
      <w:r w:rsidRPr="00EB1E1C">
        <w:rPr>
          <w:rFonts w:ascii="Times New Roman" w:hAnsi="Times New Roman" w:cs="Times New Roman"/>
          <w:sz w:val="20"/>
          <w:szCs w:val="20"/>
        </w:rPr>
        <w:t xml:space="preserve"> L.F.</w:t>
      </w:r>
      <w:r>
        <w:rPr>
          <w:rFonts w:ascii="Times New Roman" w:hAnsi="Times New Roman" w:cs="Times New Roman"/>
          <w:sz w:val="20"/>
          <w:szCs w:val="20"/>
        </w:rPr>
        <w:t xml:space="preserve"> </w:t>
      </w:r>
      <w:r w:rsidRPr="00FC01CE">
        <w:rPr>
          <w:rFonts w:ascii="Times New Roman" w:hAnsi="Times New Roman" w:cs="Times New Roman"/>
          <w:i/>
          <w:sz w:val="20"/>
          <w:szCs w:val="20"/>
        </w:rPr>
        <w:t>(N.B.: trattandosi di società interamente partecipata da Ente Locale, la giurisprudenza univoca ne accoglie la fallibilità, come nel caso di specie, in presenza dell’esercizio di attività di impresa commerciale lucrativa, su tutte, Tribunale Reggio Emilia .150_18_12_2014)</w:t>
      </w:r>
      <w:r w:rsidRPr="00EB1E1C">
        <w:rPr>
          <w:rFonts w:ascii="Times New Roman" w:hAnsi="Times New Roman" w:cs="Times New Roman"/>
          <w:sz w:val="20"/>
          <w:szCs w:val="20"/>
        </w:rPr>
        <w:t>;</w:t>
      </w:r>
    </w:p>
    <w:p w:rsidR="003F553A" w:rsidRPr="004F5B8F" w:rsidRDefault="00CD4B3F" w:rsidP="004F5B8F">
      <w:pPr>
        <w:pStyle w:val="Paragrafobase"/>
        <w:numPr>
          <w:ilvl w:val="0"/>
          <w:numId w:val="23"/>
        </w:numPr>
        <w:tabs>
          <w:tab w:val="right" w:pos="1420"/>
        </w:tabs>
        <w:spacing w:line="360" w:lineRule="auto"/>
        <w:jc w:val="both"/>
        <w:rPr>
          <w:rFonts w:ascii="Times New Roman" w:hAnsi="Times New Roman" w:cs="Times New Roman"/>
          <w:sz w:val="20"/>
          <w:szCs w:val="20"/>
        </w:rPr>
      </w:pPr>
      <w:r w:rsidRPr="004F5B8F">
        <w:rPr>
          <w:rFonts w:ascii="Times New Roman" w:hAnsi="Times New Roman" w:cs="Times New Roman"/>
          <w:sz w:val="20"/>
          <w:szCs w:val="20"/>
        </w:rPr>
        <w:t>l’</w:t>
      </w:r>
      <w:r w:rsidR="004F5B8F" w:rsidRPr="004F5B8F">
        <w:rPr>
          <w:rFonts w:ascii="Times New Roman" w:hAnsi="Times New Roman" w:cs="Times New Roman"/>
          <w:sz w:val="20"/>
          <w:szCs w:val="20"/>
        </w:rPr>
        <w:t>INPS/ENPALS/</w:t>
      </w:r>
      <w:proofErr w:type="spellStart"/>
      <w:r w:rsidRPr="004F5B8F">
        <w:rPr>
          <w:rFonts w:ascii="Times New Roman" w:hAnsi="Times New Roman" w:cs="Times New Roman"/>
          <w:sz w:val="20"/>
          <w:szCs w:val="20"/>
        </w:rPr>
        <w:t>Equitalia</w:t>
      </w:r>
      <w:proofErr w:type="spellEnd"/>
      <w:r w:rsidRPr="004F5B8F">
        <w:rPr>
          <w:rFonts w:ascii="Times New Roman" w:hAnsi="Times New Roman" w:cs="Times New Roman"/>
          <w:sz w:val="20"/>
          <w:szCs w:val="20"/>
        </w:rPr>
        <w:t xml:space="preserve"> vanta (relativamente alle pretese suscettibili di transazione fiscale) un credito complessivo suscettibile di transazione fiscale ex art. 182</w:t>
      </w:r>
      <w:r w:rsidRPr="004F5B8F">
        <w:rPr>
          <w:rFonts w:ascii="Times New Roman" w:hAnsi="Times New Roman" w:cs="Times New Roman"/>
          <w:i/>
          <w:iCs/>
          <w:sz w:val="20"/>
          <w:szCs w:val="20"/>
        </w:rPr>
        <w:t>-ter</w:t>
      </w:r>
      <w:r w:rsidR="00CB7710" w:rsidRPr="004F5B8F">
        <w:rPr>
          <w:rFonts w:ascii="Times New Roman" w:hAnsi="Times New Roman" w:cs="Times New Roman"/>
          <w:sz w:val="20"/>
          <w:szCs w:val="20"/>
        </w:rPr>
        <w:t xml:space="preserve"> L.F.</w:t>
      </w:r>
      <w:r w:rsidRPr="004F5B8F">
        <w:rPr>
          <w:rFonts w:ascii="Times New Roman" w:hAnsi="Times New Roman" w:cs="Times New Roman"/>
          <w:sz w:val="20"/>
          <w:szCs w:val="20"/>
        </w:rPr>
        <w:t xml:space="preserve">, </w:t>
      </w:r>
      <w:r w:rsidR="00EB1E1C" w:rsidRPr="004F5B8F">
        <w:rPr>
          <w:rFonts w:ascii="Times New Roman" w:hAnsi="Times New Roman" w:cs="Times New Roman"/>
          <w:sz w:val="20"/>
          <w:szCs w:val="20"/>
        </w:rPr>
        <w:t xml:space="preserve"> di Euro </w:t>
      </w:r>
      <w:r w:rsidR="004F5B8F" w:rsidRPr="004F5B8F">
        <w:rPr>
          <w:rFonts w:ascii="Times New Roman" w:hAnsi="Times New Roman" w:cs="Times New Roman"/>
          <w:sz w:val="20"/>
          <w:szCs w:val="20"/>
        </w:rPr>
        <w:t xml:space="preserve"> 447.278,82</w:t>
      </w:r>
      <w:r w:rsidR="00EB1E1C" w:rsidRPr="004F5B8F">
        <w:rPr>
          <w:rFonts w:ascii="Times New Roman" w:hAnsi="Times New Roman" w:cs="Times New Roman"/>
          <w:sz w:val="20"/>
          <w:szCs w:val="20"/>
        </w:rPr>
        <w:t xml:space="preserve">, </w:t>
      </w:r>
      <w:r w:rsidRPr="004F5B8F">
        <w:rPr>
          <w:rFonts w:ascii="Times New Roman" w:hAnsi="Times New Roman" w:cs="Times New Roman"/>
          <w:sz w:val="20"/>
          <w:szCs w:val="20"/>
        </w:rPr>
        <w:t xml:space="preserve">credito che rappresenta il </w:t>
      </w:r>
      <w:r w:rsidR="004F5B8F" w:rsidRPr="004F5B8F">
        <w:rPr>
          <w:rFonts w:ascii="Times New Roman" w:hAnsi="Times New Roman" w:cs="Times New Roman"/>
          <w:sz w:val="20"/>
          <w:szCs w:val="20"/>
        </w:rPr>
        <w:t>30,19%</w:t>
      </w:r>
      <w:r w:rsidRPr="004F5B8F">
        <w:rPr>
          <w:rFonts w:ascii="Times New Roman" w:hAnsi="Times New Roman" w:cs="Times New Roman"/>
          <w:sz w:val="20"/>
          <w:szCs w:val="20"/>
        </w:rPr>
        <w:t xml:space="preserve"> dell’intero indebitamento della società pari a complessivi € </w:t>
      </w:r>
      <w:r w:rsidR="003F553A" w:rsidRPr="004F5B8F">
        <w:rPr>
          <w:rFonts w:ascii="Times New Roman" w:hAnsi="Times New Roman" w:cs="Times New Roman"/>
          <w:sz w:val="20"/>
          <w:szCs w:val="20"/>
        </w:rPr>
        <w:t>1.481.595,97;</w:t>
      </w:r>
    </w:p>
    <w:p w:rsidR="004F5B8F" w:rsidRDefault="00CD4B3F" w:rsidP="003F553A">
      <w:pPr>
        <w:pStyle w:val="Paragrafobase"/>
        <w:numPr>
          <w:ilvl w:val="0"/>
          <w:numId w:val="23"/>
        </w:numPr>
        <w:tabs>
          <w:tab w:val="right" w:pos="1420"/>
        </w:tabs>
        <w:spacing w:line="360" w:lineRule="auto"/>
        <w:jc w:val="both"/>
        <w:rPr>
          <w:rFonts w:ascii="Times New Roman" w:hAnsi="Times New Roman" w:cs="Times New Roman"/>
          <w:sz w:val="20"/>
          <w:szCs w:val="20"/>
        </w:rPr>
      </w:pPr>
      <w:r w:rsidRPr="00EB1E1C">
        <w:rPr>
          <w:rFonts w:ascii="Times New Roman" w:hAnsi="Times New Roman" w:cs="Times New Roman"/>
          <w:sz w:val="20"/>
          <w:szCs w:val="20"/>
        </w:rPr>
        <w:t>nel caso di specie la percentuale ed i tempi di pagamento prospettati non sono inferiori a quelli che saranno offerti, nell’ambito dell’Accordo di ristrutturazione dei debiti di cui all’art. 182</w:t>
      </w:r>
      <w:r w:rsidRPr="00EB1E1C">
        <w:rPr>
          <w:rFonts w:ascii="Times New Roman" w:hAnsi="Times New Roman" w:cs="Times New Roman"/>
          <w:i/>
          <w:iCs/>
          <w:sz w:val="20"/>
          <w:szCs w:val="20"/>
        </w:rPr>
        <w:t>-bis</w:t>
      </w:r>
      <w:r w:rsidRPr="00EB1E1C">
        <w:rPr>
          <w:rFonts w:ascii="Times New Roman" w:hAnsi="Times New Roman" w:cs="Times New Roman"/>
          <w:sz w:val="20"/>
          <w:szCs w:val="20"/>
        </w:rPr>
        <w:t xml:space="preserve"> L.F. in corso di perfezionamento, ai creditori che hanno un grado di privilegio inferiore o a quelli che hanno una posizione giuridica ed interessi economici omogenei a quelli d</w:t>
      </w:r>
      <w:r w:rsidR="004F5B8F">
        <w:rPr>
          <w:rFonts w:ascii="Times New Roman" w:hAnsi="Times New Roman" w:cs="Times New Roman"/>
          <w:sz w:val="20"/>
          <w:szCs w:val="20"/>
        </w:rPr>
        <w:t>i codesti Enti;</w:t>
      </w:r>
    </w:p>
    <w:p w:rsidR="00CD4B3F" w:rsidRPr="00EB1E1C" w:rsidRDefault="00CD4B3F" w:rsidP="003F553A">
      <w:pPr>
        <w:pStyle w:val="Paragrafobase"/>
        <w:numPr>
          <w:ilvl w:val="0"/>
          <w:numId w:val="23"/>
        </w:numPr>
        <w:tabs>
          <w:tab w:val="right" w:pos="1420"/>
        </w:tabs>
        <w:spacing w:line="360" w:lineRule="auto"/>
        <w:jc w:val="both"/>
        <w:rPr>
          <w:rFonts w:ascii="Times New Roman" w:hAnsi="Times New Roman" w:cs="Times New Roman"/>
          <w:sz w:val="20"/>
          <w:szCs w:val="20"/>
        </w:rPr>
      </w:pPr>
      <w:r w:rsidRPr="00EB1E1C">
        <w:rPr>
          <w:rFonts w:ascii="Times New Roman" w:hAnsi="Times New Roman" w:cs="Times New Roman"/>
          <w:sz w:val="20"/>
          <w:szCs w:val="20"/>
        </w:rPr>
        <w:t>anche la percentuale di pagamento offerta relativamente al credito di natura chirografaria, non è inferiore a quella massima offerta agli altri creditori chirografari aderenti all’accordo;</w:t>
      </w:r>
    </w:p>
    <w:p w:rsidR="00C57B74" w:rsidRPr="00EB1E1C" w:rsidRDefault="00CD4B3F" w:rsidP="00C57B74">
      <w:pPr>
        <w:pStyle w:val="Paragrafobase"/>
        <w:numPr>
          <w:ilvl w:val="0"/>
          <w:numId w:val="23"/>
        </w:numPr>
        <w:tabs>
          <w:tab w:val="right" w:pos="1420"/>
        </w:tabs>
        <w:spacing w:line="360" w:lineRule="auto"/>
        <w:jc w:val="both"/>
        <w:rPr>
          <w:rFonts w:ascii="Times New Roman" w:hAnsi="Times New Roman" w:cs="Times New Roman"/>
          <w:sz w:val="20"/>
          <w:szCs w:val="20"/>
        </w:rPr>
      </w:pPr>
      <w:r w:rsidRPr="00EB1E1C">
        <w:rPr>
          <w:rFonts w:ascii="Times New Roman" w:hAnsi="Times New Roman" w:cs="Times New Roman"/>
          <w:sz w:val="20"/>
          <w:szCs w:val="20"/>
        </w:rPr>
        <w:t xml:space="preserve">la presente transazione fiscale deve ritenersi per </w:t>
      </w:r>
      <w:r w:rsidR="004F5B8F">
        <w:rPr>
          <w:rFonts w:ascii="Times New Roman" w:hAnsi="Times New Roman" w:cs="Times New Roman"/>
          <w:sz w:val="20"/>
          <w:szCs w:val="20"/>
        </w:rPr>
        <w:t xml:space="preserve">codesti Enti </w:t>
      </w:r>
      <w:r w:rsidRPr="00EB1E1C">
        <w:rPr>
          <w:rFonts w:ascii="Times New Roman" w:hAnsi="Times New Roman" w:cs="Times New Roman"/>
          <w:sz w:val="20"/>
          <w:szCs w:val="20"/>
        </w:rPr>
        <w:t xml:space="preserve">conveniente a dispetto del pagamento parziale dei crediti privilegiati stante l’evidente incapienza, </w:t>
      </w:r>
      <w:r w:rsidR="00C57B74" w:rsidRPr="00EB1E1C">
        <w:rPr>
          <w:rFonts w:ascii="Times New Roman" w:hAnsi="Times New Roman" w:cs="Times New Roman"/>
          <w:sz w:val="20"/>
          <w:szCs w:val="20"/>
        </w:rPr>
        <w:t>nell’ipotesi di fallimento della società debitrice, dell’attivo patrimoniale a soddisfare anche solo in percentuale le ragioni di credito d</w:t>
      </w:r>
      <w:r w:rsidR="00C57B74">
        <w:rPr>
          <w:rFonts w:ascii="Times New Roman" w:hAnsi="Times New Roman" w:cs="Times New Roman"/>
          <w:sz w:val="20"/>
          <w:szCs w:val="20"/>
        </w:rPr>
        <w:t xml:space="preserve">ell’Amministrazione Finanziaria. L’intero piano, infatti si sostanzia nella deliberata disponibilità del Socio Unico a ricapitalizzare la società, nell’ambito dell’accordo, con la cifra di Euro </w:t>
      </w:r>
      <w:r w:rsidR="00C57B74" w:rsidRPr="00FC01CE">
        <w:rPr>
          <w:rFonts w:ascii="Times New Roman" w:hAnsi="Times New Roman" w:cs="Times New Roman"/>
          <w:sz w:val="20"/>
          <w:szCs w:val="20"/>
        </w:rPr>
        <w:t>758.967,59</w:t>
      </w:r>
      <w:r w:rsidR="00C57B74">
        <w:rPr>
          <w:rFonts w:ascii="Times New Roman" w:hAnsi="Times New Roman" w:cs="Times New Roman"/>
          <w:sz w:val="20"/>
          <w:szCs w:val="20"/>
        </w:rPr>
        <w:t xml:space="preserve">, pari al 64% dell’intero debito posto ristrutturazione di complessivi Euro </w:t>
      </w:r>
      <w:r w:rsidR="00C57B74" w:rsidRPr="00FC01CE">
        <w:rPr>
          <w:rFonts w:ascii="Times New Roman" w:hAnsi="Times New Roman" w:cs="Times New Roman"/>
          <w:sz w:val="20"/>
          <w:szCs w:val="20"/>
        </w:rPr>
        <w:t>1.171.698,00</w:t>
      </w:r>
      <w:r w:rsidR="00C57B74">
        <w:rPr>
          <w:rFonts w:ascii="Times New Roman" w:hAnsi="Times New Roman" w:cs="Times New Roman"/>
          <w:sz w:val="20"/>
          <w:szCs w:val="20"/>
        </w:rPr>
        <w:t>;</w:t>
      </w:r>
    </w:p>
    <w:p w:rsidR="00C57B74" w:rsidRPr="00EB1E1C" w:rsidRDefault="00C57B74" w:rsidP="00C57B74">
      <w:pPr>
        <w:pStyle w:val="Paragrafobase"/>
        <w:numPr>
          <w:ilvl w:val="0"/>
          <w:numId w:val="23"/>
        </w:numPr>
        <w:tabs>
          <w:tab w:val="right" w:pos="1420"/>
        </w:tabs>
        <w:spacing w:line="360" w:lineRule="auto"/>
        <w:jc w:val="both"/>
        <w:rPr>
          <w:rFonts w:ascii="Times New Roman" w:hAnsi="Times New Roman" w:cs="Times New Roman"/>
          <w:sz w:val="20"/>
          <w:szCs w:val="20"/>
        </w:rPr>
      </w:pPr>
      <w:r w:rsidRPr="00EB1E1C">
        <w:rPr>
          <w:rFonts w:ascii="Times New Roman" w:hAnsi="Times New Roman" w:cs="Times New Roman"/>
          <w:sz w:val="20"/>
          <w:szCs w:val="20"/>
        </w:rPr>
        <w:t xml:space="preserve">i pagamenti previsti dalla presente Transazione fiscale avverrebbero </w:t>
      </w:r>
      <w:r>
        <w:rPr>
          <w:rFonts w:ascii="Times New Roman" w:hAnsi="Times New Roman" w:cs="Times New Roman"/>
          <w:sz w:val="20"/>
          <w:szCs w:val="20"/>
        </w:rPr>
        <w:t>grazie al versamento da parte del Socio Unico dei debiti commerciali certificati verso la società e del ripiano della perdita nell’ambito dell’accordo come in precedenza esplicitato</w:t>
      </w:r>
      <w:r w:rsidRPr="00EB1E1C">
        <w:rPr>
          <w:rFonts w:ascii="Times New Roman" w:hAnsi="Times New Roman" w:cs="Times New Roman"/>
          <w:sz w:val="20"/>
          <w:szCs w:val="20"/>
        </w:rPr>
        <w:t>;</w:t>
      </w:r>
    </w:p>
    <w:p w:rsidR="00CD4B3F" w:rsidRDefault="00CD4B3F" w:rsidP="00C57B74">
      <w:pPr>
        <w:pStyle w:val="Paragrafobase"/>
        <w:numPr>
          <w:ilvl w:val="0"/>
          <w:numId w:val="23"/>
        </w:numPr>
        <w:tabs>
          <w:tab w:val="right" w:pos="1420"/>
        </w:tabs>
        <w:spacing w:line="360" w:lineRule="auto"/>
        <w:jc w:val="both"/>
        <w:rPr>
          <w:rFonts w:ascii="Times New Roman" w:hAnsi="Times New Roman" w:cs="Times New Roman"/>
          <w:sz w:val="20"/>
          <w:szCs w:val="20"/>
        </w:rPr>
      </w:pPr>
      <w:r w:rsidRPr="00EB1E1C">
        <w:rPr>
          <w:rFonts w:ascii="Times New Roman" w:hAnsi="Times New Roman" w:cs="Times New Roman"/>
          <w:sz w:val="20"/>
          <w:szCs w:val="20"/>
        </w:rPr>
        <w:t xml:space="preserve">la soluzione proposta dal debitore comporta quindi un miglior soddisfacimento del credito rispetto all’ipotesi di avvio di una procedura concorsuale, tenendo peraltro conto dei principi di economicità ed efficienza dell’azione amministrativa e della </w:t>
      </w:r>
      <w:r w:rsidR="003F553A">
        <w:rPr>
          <w:rFonts w:ascii="Times New Roman" w:hAnsi="Times New Roman" w:cs="Times New Roman"/>
          <w:sz w:val="20"/>
          <w:szCs w:val="20"/>
        </w:rPr>
        <w:t xml:space="preserve">tutela degli interessi </w:t>
      </w:r>
      <w:r w:rsidR="004F5B8F">
        <w:rPr>
          <w:rFonts w:ascii="Times New Roman" w:hAnsi="Times New Roman" w:cs="Times New Roman"/>
          <w:sz w:val="20"/>
          <w:szCs w:val="20"/>
        </w:rPr>
        <w:t>previdenziali</w:t>
      </w:r>
      <w:r w:rsidR="003F553A">
        <w:rPr>
          <w:rFonts w:ascii="Times New Roman" w:hAnsi="Times New Roman" w:cs="Times New Roman"/>
          <w:sz w:val="20"/>
          <w:szCs w:val="20"/>
        </w:rPr>
        <w:t>;</w:t>
      </w:r>
    </w:p>
    <w:p w:rsidR="00C57B74" w:rsidRPr="00EB1E1C" w:rsidRDefault="00C57B74" w:rsidP="00C57B74">
      <w:pPr>
        <w:pStyle w:val="Paragrafobase"/>
        <w:numPr>
          <w:ilvl w:val="0"/>
          <w:numId w:val="23"/>
        </w:numPr>
        <w:tabs>
          <w:tab w:val="right" w:pos="1420"/>
        </w:tabs>
        <w:spacing w:line="360" w:lineRule="auto"/>
        <w:jc w:val="both"/>
        <w:rPr>
          <w:rFonts w:ascii="Times New Roman" w:hAnsi="Times New Roman" w:cs="Times New Roman"/>
          <w:sz w:val="20"/>
          <w:szCs w:val="20"/>
        </w:rPr>
      </w:pPr>
      <w:r>
        <w:rPr>
          <w:rFonts w:ascii="Times New Roman" w:hAnsi="Times New Roman" w:cs="Times New Roman"/>
          <w:sz w:val="20"/>
          <w:szCs w:val="20"/>
        </w:rPr>
        <w:t>la soluzione proposta, consente il proseguimento dell’attività operativa, con implicazioni positive sul reddito economico nazionale e sull’occupazione, giacché la prosecuzione dell’attività implicherà pian occupazione sui servizi pubblici locali, incremento delle entrate erariali (dirette ed indirette), previdenziali e contributive, oltre che l’incremento della qualità dei servizi pubblici erogati;</w:t>
      </w:r>
    </w:p>
    <w:p w:rsidR="00CD4B3F" w:rsidRPr="003F553A" w:rsidRDefault="003F553A" w:rsidP="003F553A">
      <w:pPr>
        <w:pStyle w:val="Paragrafobase"/>
        <w:tabs>
          <w:tab w:val="right" w:pos="1420"/>
        </w:tabs>
        <w:spacing w:line="360" w:lineRule="auto"/>
        <w:jc w:val="center"/>
        <w:rPr>
          <w:rFonts w:ascii="Times New Roman" w:hAnsi="Times New Roman" w:cs="Times New Roman"/>
          <w:b/>
          <w:sz w:val="20"/>
          <w:szCs w:val="20"/>
        </w:rPr>
      </w:pPr>
      <w:r w:rsidRPr="003F553A">
        <w:rPr>
          <w:rFonts w:ascii="Times New Roman" w:hAnsi="Times New Roman" w:cs="Times New Roman"/>
          <w:b/>
          <w:sz w:val="20"/>
          <w:szCs w:val="20"/>
        </w:rPr>
        <w:t xml:space="preserve">tutto ciò premesso, chiede </w:t>
      </w:r>
      <w:r w:rsidR="00CD4B3F" w:rsidRPr="003F553A">
        <w:rPr>
          <w:rFonts w:ascii="Times New Roman" w:hAnsi="Times New Roman" w:cs="Times New Roman"/>
          <w:b/>
          <w:sz w:val="20"/>
          <w:szCs w:val="20"/>
        </w:rPr>
        <w:t>l’assenso alla proposta di transazione fiscale ai sensi e per gli effetti dell’art. 182-ter L.F.</w:t>
      </w:r>
      <w:r w:rsidRPr="003F553A">
        <w:rPr>
          <w:rFonts w:ascii="Times New Roman" w:hAnsi="Times New Roman" w:cs="Times New Roman"/>
          <w:b/>
          <w:sz w:val="20"/>
          <w:szCs w:val="20"/>
        </w:rPr>
        <w:t xml:space="preserve"> ed allega:</w:t>
      </w:r>
    </w:p>
    <w:p w:rsidR="003F553A" w:rsidRPr="008B1E19" w:rsidRDefault="003F553A" w:rsidP="003F553A">
      <w:pPr>
        <w:pStyle w:val="Paragrafobase"/>
        <w:numPr>
          <w:ilvl w:val="0"/>
          <w:numId w:val="24"/>
        </w:numPr>
        <w:tabs>
          <w:tab w:val="right" w:pos="1420"/>
        </w:tabs>
        <w:spacing w:line="360" w:lineRule="auto"/>
        <w:jc w:val="both"/>
        <w:rPr>
          <w:rFonts w:ascii="Times New Roman" w:hAnsi="Times New Roman" w:cs="Times New Roman"/>
          <w:sz w:val="20"/>
          <w:szCs w:val="20"/>
        </w:rPr>
      </w:pPr>
      <w:r w:rsidRPr="008B1E19">
        <w:rPr>
          <w:rFonts w:ascii="Times New Roman" w:hAnsi="Times New Roman" w:cs="Times New Roman"/>
          <w:sz w:val="20"/>
          <w:szCs w:val="20"/>
        </w:rPr>
        <w:lastRenderedPageBreak/>
        <w:t>dichiarazione sostitutiva aggiornata, resa dal debitore o dal suo legale rappresentante ai sensi dell’art. 47 del DPR 445/2000, che attesti la documentazione di cui all’art. 161 L.F. rappresenta fedelmente e integralmente la situazione dell’impresa, con particolare riguardo alle poste attive del patrimonio;</w:t>
      </w:r>
    </w:p>
    <w:p w:rsidR="00CD4B3F" w:rsidRPr="008B1E19" w:rsidRDefault="00CD4B3F" w:rsidP="003F553A">
      <w:pPr>
        <w:pStyle w:val="Paragrafobase"/>
        <w:numPr>
          <w:ilvl w:val="0"/>
          <w:numId w:val="24"/>
        </w:numPr>
        <w:tabs>
          <w:tab w:val="right" w:pos="1420"/>
        </w:tabs>
        <w:spacing w:line="360" w:lineRule="auto"/>
        <w:jc w:val="both"/>
        <w:rPr>
          <w:rFonts w:ascii="Times New Roman" w:hAnsi="Times New Roman" w:cs="Times New Roman"/>
          <w:sz w:val="20"/>
          <w:szCs w:val="20"/>
        </w:rPr>
      </w:pPr>
      <w:r w:rsidRPr="008B1E19">
        <w:rPr>
          <w:rFonts w:ascii="Times New Roman" w:hAnsi="Times New Roman" w:cs="Times New Roman"/>
          <w:sz w:val="20"/>
          <w:szCs w:val="20"/>
        </w:rPr>
        <w:t>certificato della Camera di Commercio;</w:t>
      </w:r>
    </w:p>
    <w:p w:rsidR="003F553A" w:rsidRPr="008B1E19" w:rsidRDefault="003F553A" w:rsidP="003F553A">
      <w:pPr>
        <w:pStyle w:val="Paragrafobase"/>
        <w:numPr>
          <w:ilvl w:val="0"/>
          <w:numId w:val="24"/>
        </w:numPr>
        <w:tabs>
          <w:tab w:val="right" w:pos="1420"/>
        </w:tabs>
        <w:spacing w:line="360" w:lineRule="auto"/>
        <w:jc w:val="both"/>
        <w:rPr>
          <w:rFonts w:ascii="Times New Roman" w:hAnsi="Times New Roman" w:cs="Times New Roman"/>
          <w:sz w:val="20"/>
          <w:szCs w:val="20"/>
        </w:rPr>
      </w:pPr>
      <w:r w:rsidRPr="008B1E19">
        <w:rPr>
          <w:rFonts w:ascii="Times New Roman" w:hAnsi="Times New Roman" w:cs="Times New Roman"/>
          <w:sz w:val="20"/>
          <w:szCs w:val="20"/>
        </w:rPr>
        <w:t xml:space="preserve">piano industriale di ristrutturazione, con i seguenti relativi allegati: </w:t>
      </w:r>
    </w:p>
    <w:p w:rsidR="003F553A" w:rsidRPr="00FF23F5" w:rsidRDefault="003F553A" w:rsidP="003F553A">
      <w:pPr>
        <w:pStyle w:val="Paragrafoelenco"/>
        <w:numPr>
          <w:ilvl w:val="0"/>
          <w:numId w:val="22"/>
        </w:numPr>
        <w:rPr>
          <w:b/>
          <w:i/>
          <w:sz w:val="20"/>
          <w:szCs w:val="20"/>
        </w:rPr>
      </w:pPr>
      <w:r w:rsidRPr="00FF23F5">
        <w:rPr>
          <w:b/>
          <w:i/>
          <w:sz w:val="20"/>
          <w:szCs w:val="20"/>
        </w:rPr>
        <w:t>ATTI COSTITUTIVI:</w:t>
      </w:r>
    </w:p>
    <w:p w:rsidR="003F553A" w:rsidRPr="00FF23F5" w:rsidRDefault="003F553A" w:rsidP="003F553A">
      <w:pPr>
        <w:pStyle w:val="Paragrafoelenco"/>
        <w:numPr>
          <w:ilvl w:val="1"/>
          <w:numId w:val="22"/>
        </w:numPr>
        <w:rPr>
          <w:sz w:val="20"/>
          <w:szCs w:val="20"/>
        </w:rPr>
      </w:pPr>
      <w:r w:rsidRPr="00FF23F5">
        <w:rPr>
          <w:sz w:val="20"/>
          <w:szCs w:val="20"/>
        </w:rPr>
        <w:t xml:space="preserve">Cooperazione e Sviluppo S.r.l.; </w:t>
      </w:r>
    </w:p>
    <w:p w:rsidR="003F553A" w:rsidRPr="00FF23F5" w:rsidRDefault="003F553A" w:rsidP="003F553A">
      <w:pPr>
        <w:pStyle w:val="Paragrafoelenco"/>
        <w:numPr>
          <w:ilvl w:val="1"/>
          <w:numId w:val="22"/>
        </w:numPr>
        <w:rPr>
          <w:sz w:val="20"/>
          <w:szCs w:val="20"/>
        </w:rPr>
      </w:pPr>
      <w:r w:rsidRPr="00FF23F5">
        <w:rPr>
          <w:sz w:val="20"/>
          <w:szCs w:val="20"/>
        </w:rPr>
        <w:t xml:space="preserve">Cooperazione &amp; Rinascita S.r.l.; </w:t>
      </w:r>
    </w:p>
    <w:p w:rsidR="003F553A" w:rsidRPr="00FF23F5" w:rsidRDefault="003F553A" w:rsidP="003F553A">
      <w:pPr>
        <w:pStyle w:val="Paragrafoelenco"/>
        <w:numPr>
          <w:ilvl w:val="0"/>
          <w:numId w:val="22"/>
        </w:numPr>
        <w:rPr>
          <w:b/>
          <w:i/>
          <w:sz w:val="20"/>
          <w:szCs w:val="20"/>
        </w:rPr>
      </w:pPr>
      <w:r w:rsidRPr="00FF23F5">
        <w:rPr>
          <w:b/>
          <w:i/>
          <w:sz w:val="20"/>
          <w:szCs w:val="20"/>
        </w:rPr>
        <w:t>BILANCI:</w:t>
      </w:r>
    </w:p>
    <w:p w:rsidR="00C57B74" w:rsidRPr="00FF23F5" w:rsidRDefault="00C57B74" w:rsidP="00C57B74">
      <w:pPr>
        <w:pStyle w:val="Paragrafoelenco"/>
        <w:numPr>
          <w:ilvl w:val="1"/>
          <w:numId w:val="22"/>
        </w:numPr>
        <w:rPr>
          <w:sz w:val="20"/>
          <w:szCs w:val="20"/>
        </w:rPr>
      </w:pPr>
      <w:r w:rsidRPr="00FF23F5">
        <w:rPr>
          <w:sz w:val="20"/>
          <w:szCs w:val="20"/>
        </w:rPr>
        <w:t>Cooperazione e Svil</w:t>
      </w:r>
      <w:r>
        <w:rPr>
          <w:sz w:val="20"/>
          <w:szCs w:val="20"/>
        </w:rPr>
        <w:t>uppo S.r.l. 2011-2012-2013-2014_ situazione patrimoniale al 31.03.2015_ dichiarazione 2015;</w:t>
      </w:r>
    </w:p>
    <w:p w:rsidR="003F553A" w:rsidRPr="00FF23F5" w:rsidRDefault="003F553A" w:rsidP="003F553A">
      <w:pPr>
        <w:pStyle w:val="Paragrafoelenco"/>
        <w:numPr>
          <w:ilvl w:val="1"/>
          <w:numId w:val="22"/>
        </w:numPr>
        <w:rPr>
          <w:sz w:val="20"/>
          <w:szCs w:val="20"/>
        </w:rPr>
      </w:pPr>
      <w:r w:rsidRPr="00FF23F5">
        <w:rPr>
          <w:sz w:val="20"/>
          <w:szCs w:val="20"/>
        </w:rPr>
        <w:t>Cooperazione &amp; Rinascita S.r.l. 2014;</w:t>
      </w:r>
    </w:p>
    <w:p w:rsidR="003F553A" w:rsidRPr="00FF23F5" w:rsidRDefault="003F553A" w:rsidP="003F553A">
      <w:pPr>
        <w:pStyle w:val="Paragrafoelenco"/>
        <w:numPr>
          <w:ilvl w:val="0"/>
          <w:numId w:val="22"/>
        </w:numPr>
        <w:rPr>
          <w:b/>
          <w:i/>
          <w:sz w:val="20"/>
          <w:szCs w:val="20"/>
        </w:rPr>
      </w:pPr>
      <w:r w:rsidRPr="00FF23F5">
        <w:rPr>
          <w:b/>
          <w:i/>
          <w:sz w:val="20"/>
          <w:szCs w:val="20"/>
        </w:rPr>
        <w:t>ATTI DELIBERATIVI:</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del Consiglio Comunale del 19.07.2014;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di assemblea dei Soci della Cooperazione e Sviluppo S.r.l. in liquidazione del 21.07.2014;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di giunta del 01.08.2014;</w:t>
      </w:r>
    </w:p>
    <w:p w:rsidR="003F553A" w:rsidRDefault="003F553A" w:rsidP="003F553A">
      <w:pPr>
        <w:pStyle w:val="Paragrafoelenco"/>
        <w:numPr>
          <w:ilvl w:val="1"/>
          <w:numId w:val="22"/>
        </w:numPr>
        <w:ind w:left="993" w:hanging="284"/>
        <w:jc w:val="both"/>
        <w:rPr>
          <w:sz w:val="20"/>
          <w:szCs w:val="20"/>
        </w:rPr>
      </w:pPr>
      <w:r w:rsidRPr="00FF23F5">
        <w:rPr>
          <w:sz w:val="20"/>
          <w:szCs w:val="20"/>
        </w:rPr>
        <w:t>Decreto del sindaco del 01.08.2014;</w:t>
      </w:r>
    </w:p>
    <w:p w:rsidR="003F553A" w:rsidRPr="00FF23F5" w:rsidRDefault="003F553A" w:rsidP="003F553A">
      <w:pPr>
        <w:pStyle w:val="Paragrafoelenco"/>
        <w:numPr>
          <w:ilvl w:val="1"/>
          <w:numId w:val="22"/>
        </w:numPr>
        <w:ind w:left="993" w:hanging="284"/>
        <w:jc w:val="both"/>
        <w:rPr>
          <w:sz w:val="20"/>
          <w:szCs w:val="20"/>
        </w:rPr>
      </w:pPr>
      <w:r>
        <w:rPr>
          <w:sz w:val="20"/>
          <w:szCs w:val="20"/>
        </w:rPr>
        <w:t>Delibera Assemblea dei Soci di Cooperazione &amp; Rinascita;</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di consiglio comunale del 29.09.2104;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di giunta del 25.11.2014;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Assemblea dei Soci della Cooperazione &amp; Rinascita del 15 Gennaio 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di giunta del 26.01.2015;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di giunta del 11.02.2015;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Delibera di Consiglio Comunale del 18.02.2015;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Assemblea dei Soci della Cooperazione e Sviluppo del 19.02.2015;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Assemblea dei Soci della Cooperazione &amp; Sviluppo del 05.03.2015;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Assemblea dei Soci della Cooperazione &amp; Rinascita del 27 Aprile 2015;</w:t>
      </w:r>
    </w:p>
    <w:p w:rsidR="003F553A" w:rsidRPr="00FF23F5" w:rsidRDefault="003F553A" w:rsidP="003F553A">
      <w:pPr>
        <w:pStyle w:val="Paragrafoelenco"/>
        <w:numPr>
          <w:ilvl w:val="1"/>
          <w:numId w:val="22"/>
        </w:numPr>
        <w:rPr>
          <w:sz w:val="20"/>
          <w:szCs w:val="20"/>
        </w:rPr>
      </w:pPr>
      <w:r w:rsidRPr="00FF23F5">
        <w:rPr>
          <w:sz w:val="20"/>
          <w:szCs w:val="20"/>
        </w:rPr>
        <w:t>Delibera di giunta del 14.04.2015.</w:t>
      </w:r>
    </w:p>
    <w:p w:rsidR="003F553A" w:rsidRPr="00FF23F5" w:rsidRDefault="003F553A" w:rsidP="003F553A">
      <w:pPr>
        <w:pStyle w:val="Paragrafoelenco"/>
        <w:numPr>
          <w:ilvl w:val="0"/>
          <w:numId w:val="22"/>
        </w:numPr>
        <w:rPr>
          <w:b/>
          <w:i/>
          <w:sz w:val="20"/>
          <w:szCs w:val="20"/>
        </w:rPr>
      </w:pPr>
      <w:r w:rsidRPr="00FF23F5">
        <w:rPr>
          <w:b/>
          <w:i/>
          <w:sz w:val="20"/>
          <w:szCs w:val="20"/>
        </w:rPr>
        <w:t>DOCUMENTI A SUPPORTO DEL PIANO DI RISTRUTTURAZIONE</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“la revisione dell’attivo: le immobilizzazioni” relazione del Liquidatore;</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“la revisione dell’attivo: i crediti relazione del Legale;</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“la revisione dell’attivo: le altre poste dell’attivo circolante” relazione del Liquidatore</w:t>
      </w:r>
      <w:r>
        <w:rPr>
          <w:sz w:val="20"/>
          <w:szCs w:val="20"/>
        </w:rPr>
        <w:t>, atto transattivo con l’Ente Comune di Bellizzi</w:t>
      </w:r>
      <w:r w:rsidRPr="00FF23F5">
        <w:rPr>
          <w:sz w:val="20"/>
          <w:szCs w:val="20"/>
        </w:rPr>
        <w:t>;</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“la revisione del passivo: il TFR” prospetto del Consulente del Lavoro e verbale con le OO.SS. del 15.01.2015;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“la revisione del passivo: i contenziosi” relazione del Liquidatore;</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“la revisione del passivo: i debiti tributari” documenti giustificativi;</w:t>
      </w:r>
    </w:p>
    <w:p w:rsidR="003F553A" w:rsidRPr="00FF23F5" w:rsidRDefault="003F553A" w:rsidP="003F553A">
      <w:pPr>
        <w:pStyle w:val="Paragrafoelenco"/>
        <w:numPr>
          <w:ilvl w:val="0"/>
          <w:numId w:val="22"/>
        </w:numPr>
        <w:rPr>
          <w:b/>
          <w:i/>
          <w:sz w:val="20"/>
          <w:szCs w:val="20"/>
        </w:rPr>
      </w:pPr>
      <w:r w:rsidRPr="00FF23F5">
        <w:rPr>
          <w:b/>
          <w:i/>
          <w:sz w:val="20"/>
          <w:szCs w:val="20"/>
        </w:rPr>
        <w:t>DOCUMENTI A SUPPORTO DEL PIANO INDUSTRIALE DELLA COOPERAZIONE  &amp; RINASCITA S.r.l.:</w:t>
      </w:r>
    </w:p>
    <w:p w:rsidR="003F553A" w:rsidRPr="00FF23F5" w:rsidRDefault="003F553A" w:rsidP="003F553A">
      <w:pPr>
        <w:pStyle w:val="Paragrafoelenco"/>
        <w:rPr>
          <w:sz w:val="20"/>
          <w:szCs w:val="20"/>
          <w:u w:val="single"/>
        </w:rPr>
      </w:pPr>
      <w:r w:rsidRPr="00FF23F5">
        <w:rPr>
          <w:sz w:val="20"/>
          <w:szCs w:val="20"/>
          <w:u w:val="single"/>
        </w:rPr>
        <w:t>Sul versante dei ricavi:</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pulizia immobili comunali delibera di G. C. n. 169 del 25.11.2014   Proposta n. 1560 del 17/12/2014 N. 55/Reg. Ufficio;</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parcheggi delibera di G. C. n. 169 del 25.11.2014  Proposta n. 386 del 26/03/2015, N. 321/Reg. Ufficio;</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manutenzioni ordinarie strade, immobili delibera di G. C. n. 169 del 25.11.2014  Proposta n. 375 del 24/03/2015 N. 318/Reg. Ufficio;</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manutenzioni straordinarie delibera di G. C. n. 169 del 25.11.2014  Proposta n. 375 del 24/03/2015 N. 318/Reg. Ufficio;</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 xml:space="preserve">manutenzione verde pubblico delibera di G. C. n. 169 del 25.11.2014 Proposta n. 375 del 24/03/2015 N. 318/Reg. Ufficio;  </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 xml:space="preserve">servizio mensa Delibera di G. </w:t>
      </w:r>
      <w:proofErr w:type="spellStart"/>
      <w:r w:rsidRPr="00FF23F5">
        <w:rPr>
          <w:sz w:val="20"/>
          <w:szCs w:val="20"/>
        </w:rPr>
        <w:t>C.n</w:t>
      </w:r>
      <w:proofErr w:type="spellEnd"/>
      <w:r w:rsidRPr="00FF23F5">
        <w:rPr>
          <w:sz w:val="20"/>
          <w:szCs w:val="20"/>
        </w:rPr>
        <w:t>. 152 del 17.10.2014 N.190/Reg. Generale del 1037/30.10.2014;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trasporto pubblico scuole delibera di G. C. n. 169 del 25.11.2014  determina  n. 1234 del 17.12.2014;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 xml:space="preserve">consumi telefonici e dati Delibera di G. </w:t>
      </w:r>
      <w:proofErr w:type="spellStart"/>
      <w:r w:rsidRPr="00FF23F5">
        <w:rPr>
          <w:sz w:val="20"/>
          <w:szCs w:val="20"/>
        </w:rPr>
        <w:t>C.n</w:t>
      </w:r>
      <w:proofErr w:type="spellEnd"/>
      <w:r w:rsidRPr="00FF23F5">
        <w:rPr>
          <w:sz w:val="20"/>
          <w:szCs w:val="20"/>
        </w:rPr>
        <w:t>. 152 del 17.10.2014 Proposta n. 1407 del 20/11/2014 N. 49/Reg. Ufficio;</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 xml:space="preserve">consumi energetici Delibera di G. </w:t>
      </w:r>
      <w:proofErr w:type="spellStart"/>
      <w:r w:rsidRPr="00FF23F5">
        <w:rPr>
          <w:sz w:val="20"/>
          <w:szCs w:val="20"/>
        </w:rPr>
        <w:t>C.n</w:t>
      </w:r>
      <w:proofErr w:type="spellEnd"/>
      <w:r w:rsidRPr="00FF23F5">
        <w:rPr>
          <w:sz w:val="20"/>
          <w:szCs w:val="20"/>
        </w:rPr>
        <w:t>. 152 del 17.10.2014  Proposta n. 1407 del 20/11/2014 N. 49/Reg. Ufficio</w:t>
      </w:r>
    </w:p>
    <w:p w:rsidR="003F553A" w:rsidRPr="00FF23F5" w:rsidRDefault="003F553A" w:rsidP="003F553A">
      <w:pPr>
        <w:pStyle w:val="Paragrafoelenco"/>
        <w:rPr>
          <w:sz w:val="20"/>
          <w:szCs w:val="20"/>
          <w:u w:val="single"/>
        </w:rPr>
      </w:pPr>
      <w:r w:rsidRPr="00FF23F5">
        <w:rPr>
          <w:sz w:val="20"/>
          <w:szCs w:val="20"/>
          <w:u w:val="single"/>
        </w:rPr>
        <w:t>Sul versante dei costi:</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responsabile tecnico, incarico del 30.30.2015;</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lastRenderedPageBreak/>
        <w:t>mensa, contratto del 30.10.2014 e 27.11.2014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trasporto alunni, contratto del 30.12.2014;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pulizia immobili, contratto del 30.12.2014;</w:t>
      </w:r>
    </w:p>
    <w:p w:rsidR="003F553A" w:rsidRPr="00FF23F5" w:rsidRDefault="003F553A" w:rsidP="003F553A">
      <w:pPr>
        <w:pStyle w:val="Paragrafoelenco"/>
        <w:numPr>
          <w:ilvl w:val="1"/>
          <w:numId w:val="22"/>
        </w:numPr>
        <w:ind w:left="993" w:hanging="284"/>
        <w:jc w:val="both"/>
        <w:rPr>
          <w:sz w:val="20"/>
          <w:szCs w:val="20"/>
        </w:rPr>
      </w:pPr>
      <w:r w:rsidRPr="00FF23F5">
        <w:rPr>
          <w:sz w:val="20"/>
          <w:szCs w:val="20"/>
        </w:rPr>
        <w:t>parch</w:t>
      </w:r>
      <w:r w:rsidR="000C2402">
        <w:rPr>
          <w:sz w:val="20"/>
          <w:szCs w:val="20"/>
        </w:rPr>
        <w:t>eggi, incarico di progettazione.</w:t>
      </w:r>
    </w:p>
    <w:p w:rsidR="003F553A" w:rsidRDefault="003F553A" w:rsidP="00CD4B3F">
      <w:pPr>
        <w:pStyle w:val="Paragrafobase"/>
        <w:tabs>
          <w:tab w:val="right" w:pos="1420"/>
        </w:tabs>
        <w:spacing w:line="360" w:lineRule="auto"/>
        <w:jc w:val="both"/>
        <w:rPr>
          <w:rFonts w:ascii="Arial" w:hAnsi="Arial" w:cs="Arial"/>
          <w:sz w:val="20"/>
          <w:szCs w:val="20"/>
        </w:rPr>
      </w:pPr>
    </w:p>
    <w:p w:rsidR="003F553A" w:rsidRDefault="003F553A" w:rsidP="00CD4B3F">
      <w:pPr>
        <w:pStyle w:val="Paragrafobase"/>
        <w:tabs>
          <w:tab w:val="right" w:pos="1420"/>
        </w:tabs>
        <w:spacing w:line="360" w:lineRule="auto"/>
        <w:jc w:val="both"/>
        <w:rPr>
          <w:rFonts w:ascii="Arial" w:hAnsi="Arial" w:cs="Arial"/>
          <w:sz w:val="20"/>
          <w:szCs w:val="20"/>
        </w:rPr>
      </w:pPr>
    </w:p>
    <w:p w:rsidR="00CD4B3F" w:rsidRPr="008B1E19" w:rsidRDefault="00CD4B3F" w:rsidP="00CD4B3F">
      <w:pPr>
        <w:pStyle w:val="Paragrafobase"/>
        <w:tabs>
          <w:tab w:val="right" w:pos="1420"/>
        </w:tabs>
        <w:spacing w:line="360" w:lineRule="auto"/>
        <w:jc w:val="both"/>
        <w:rPr>
          <w:rFonts w:ascii="Times New Roman" w:hAnsi="Times New Roman" w:cs="Times New Roman"/>
          <w:sz w:val="20"/>
          <w:szCs w:val="20"/>
        </w:rPr>
      </w:pPr>
      <w:r w:rsidRPr="008B1E19">
        <w:rPr>
          <w:rFonts w:ascii="Times New Roman" w:hAnsi="Times New Roman" w:cs="Times New Roman"/>
          <w:sz w:val="20"/>
          <w:szCs w:val="20"/>
        </w:rPr>
        <w:t>Con osservanza.</w:t>
      </w:r>
    </w:p>
    <w:p w:rsidR="00CD4B3F" w:rsidRPr="008B1E19" w:rsidRDefault="00CD4B3F" w:rsidP="00CD4B3F">
      <w:pPr>
        <w:pStyle w:val="Paragrafobase"/>
        <w:tabs>
          <w:tab w:val="right" w:pos="1420"/>
        </w:tabs>
        <w:spacing w:line="360" w:lineRule="auto"/>
        <w:jc w:val="both"/>
        <w:rPr>
          <w:rFonts w:ascii="Times New Roman" w:hAnsi="Times New Roman" w:cs="Times New Roman"/>
          <w:sz w:val="20"/>
          <w:szCs w:val="20"/>
        </w:rPr>
      </w:pPr>
    </w:p>
    <w:tbl>
      <w:tblPr>
        <w:tblW w:w="0" w:type="auto"/>
        <w:tblCellMar>
          <w:left w:w="0" w:type="dxa"/>
          <w:right w:w="0" w:type="dxa"/>
        </w:tblCellMar>
        <w:tblLook w:val="0000" w:firstRow="0" w:lastRow="0" w:firstColumn="0" w:lastColumn="0" w:noHBand="0" w:noVBand="0"/>
      </w:tblPr>
      <w:tblGrid>
        <w:gridCol w:w="3360"/>
        <w:gridCol w:w="3075"/>
        <w:gridCol w:w="3363"/>
      </w:tblGrid>
      <w:tr w:rsidR="00CD4B3F" w:rsidRPr="008B1E19" w:rsidTr="00D96E2C">
        <w:trPr>
          <w:trHeight w:val="60"/>
        </w:trPr>
        <w:tc>
          <w:tcPr>
            <w:tcW w:w="3361" w:type="dxa"/>
            <w:tcMar>
              <w:top w:w="80" w:type="dxa"/>
              <w:left w:w="80" w:type="dxa"/>
              <w:bottom w:w="80" w:type="dxa"/>
              <w:right w:w="80" w:type="dxa"/>
            </w:tcMar>
          </w:tcPr>
          <w:p w:rsidR="00CD4B3F" w:rsidRPr="008B1E19" w:rsidRDefault="00CD4B3F" w:rsidP="00CD4B3F">
            <w:pPr>
              <w:tabs>
                <w:tab w:val="right" w:pos="1420"/>
              </w:tabs>
              <w:autoSpaceDE w:val="0"/>
              <w:autoSpaceDN w:val="0"/>
              <w:adjustRightInd w:val="0"/>
              <w:spacing w:line="288" w:lineRule="auto"/>
              <w:jc w:val="both"/>
              <w:textAlignment w:val="center"/>
              <w:rPr>
                <w:rFonts w:ascii="Times New Roman" w:hAnsi="Times New Roman" w:cs="Times New Roman"/>
                <w:color w:val="000000"/>
                <w:sz w:val="20"/>
                <w:szCs w:val="20"/>
              </w:rPr>
            </w:pPr>
            <w:r w:rsidRPr="008B1E19">
              <w:rPr>
                <w:rFonts w:ascii="Times New Roman" w:hAnsi="Times New Roman" w:cs="Times New Roman"/>
                <w:color w:val="000000"/>
                <w:sz w:val="20"/>
                <w:szCs w:val="20"/>
              </w:rPr>
              <w:t>................................................................</w:t>
            </w:r>
          </w:p>
        </w:tc>
        <w:tc>
          <w:tcPr>
            <w:tcW w:w="3372" w:type="dxa"/>
            <w:tcMar>
              <w:top w:w="80" w:type="dxa"/>
              <w:left w:w="80" w:type="dxa"/>
              <w:bottom w:w="80" w:type="dxa"/>
              <w:right w:w="80" w:type="dxa"/>
            </w:tcMar>
          </w:tcPr>
          <w:p w:rsidR="00CD4B3F" w:rsidRPr="008B1E19" w:rsidRDefault="00CD4B3F" w:rsidP="00CD4B3F">
            <w:pPr>
              <w:autoSpaceDE w:val="0"/>
              <w:autoSpaceDN w:val="0"/>
              <w:adjustRightInd w:val="0"/>
              <w:jc w:val="both"/>
              <w:rPr>
                <w:rFonts w:ascii="Times New Roman" w:hAnsi="Times New Roman" w:cs="Times New Roman"/>
                <w:sz w:val="20"/>
                <w:szCs w:val="20"/>
              </w:rPr>
            </w:pPr>
          </w:p>
        </w:tc>
        <w:tc>
          <w:tcPr>
            <w:tcW w:w="3373" w:type="dxa"/>
            <w:tcMar>
              <w:top w:w="80" w:type="dxa"/>
              <w:left w:w="80" w:type="dxa"/>
              <w:bottom w:w="80" w:type="dxa"/>
              <w:right w:w="80" w:type="dxa"/>
            </w:tcMar>
          </w:tcPr>
          <w:p w:rsidR="00CD4B3F" w:rsidRPr="008B1E19" w:rsidRDefault="00CD4B3F" w:rsidP="00CD4B3F">
            <w:pPr>
              <w:tabs>
                <w:tab w:val="right" w:pos="1420"/>
              </w:tabs>
              <w:autoSpaceDE w:val="0"/>
              <w:autoSpaceDN w:val="0"/>
              <w:adjustRightInd w:val="0"/>
              <w:spacing w:line="288" w:lineRule="auto"/>
              <w:jc w:val="both"/>
              <w:textAlignment w:val="center"/>
              <w:rPr>
                <w:rFonts w:ascii="Times New Roman" w:hAnsi="Times New Roman" w:cs="Times New Roman"/>
                <w:color w:val="000000"/>
                <w:sz w:val="20"/>
                <w:szCs w:val="20"/>
              </w:rPr>
            </w:pPr>
            <w:r w:rsidRPr="008B1E19">
              <w:rPr>
                <w:rFonts w:ascii="Times New Roman" w:hAnsi="Times New Roman" w:cs="Times New Roman"/>
                <w:color w:val="000000"/>
                <w:sz w:val="20"/>
                <w:szCs w:val="20"/>
              </w:rPr>
              <w:t>..............................................................</w:t>
            </w:r>
          </w:p>
        </w:tc>
      </w:tr>
      <w:tr w:rsidR="00CD4B3F" w:rsidRPr="008B1E19" w:rsidTr="00D96E2C">
        <w:trPr>
          <w:trHeight w:val="271"/>
        </w:trPr>
        <w:tc>
          <w:tcPr>
            <w:tcW w:w="3361" w:type="dxa"/>
            <w:tcMar>
              <w:top w:w="80" w:type="dxa"/>
              <w:left w:w="80" w:type="dxa"/>
              <w:bottom w:w="80" w:type="dxa"/>
              <w:right w:w="80" w:type="dxa"/>
            </w:tcMar>
          </w:tcPr>
          <w:p w:rsidR="00CD4B3F" w:rsidRPr="008B1E19" w:rsidRDefault="00CD4B3F" w:rsidP="00CD4B3F">
            <w:pPr>
              <w:tabs>
                <w:tab w:val="right" w:pos="1420"/>
              </w:tabs>
              <w:autoSpaceDE w:val="0"/>
              <w:autoSpaceDN w:val="0"/>
              <w:adjustRightInd w:val="0"/>
              <w:spacing w:line="288" w:lineRule="auto"/>
              <w:jc w:val="both"/>
              <w:textAlignment w:val="center"/>
              <w:rPr>
                <w:rFonts w:ascii="Times New Roman" w:hAnsi="Times New Roman" w:cs="Times New Roman"/>
                <w:color w:val="000000"/>
                <w:sz w:val="20"/>
                <w:szCs w:val="20"/>
              </w:rPr>
            </w:pPr>
            <w:r w:rsidRPr="008B1E19">
              <w:rPr>
                <w:rFonts w:ascii="Times New Roman" w:hAnsi="Times New Roman" w:cs="Times New Roman"/>
                <w:i/>
                <w:iCs/>
                <w:color w:val="000000"/>
                <w:sz w:val="20"/>
                <w:szCs w:val="20"/>
              </w:rPr>
              <w:t>(Luogo e data)</w:t>
            </w:r>
          </w:p>
        </w:tc>
        <w:tc>
          <w:tcPr>
            <w:tcW w:w="3372" w:type="dxa"/>
            <w:tcMar>
              <w:top w:w="80" w:type="dxa"/>
              <w:left w:w="80" w:type="dxa"/>
              <w:bottom w:w="80" w:type="dxa"/>
              <w:right w:w="80" w:type="dxa"/>
            </w:tcMar>
          </w:tcPr>
          <w:p w:rsidR="00CD4B3F" w:rsidRPr="008B1E19" w:rsidRDefault="00CD4B3F" w:rsidP="00CD4B3F">
            <w:pPr>
              <w:autoSpaceDE w:val="0"/>
              <w:autoSpaceDN w:val="0"/>
              <w:adjustRightInd w:val="0"/>
              <w:jc w:val="both"/>
              <w:rPr>
                <w:rFonts w:ascii="Times New Roman" w:hAnsi="Times New Roman" w:cs="Times New Roman"/>
                <w:sz w:val="20"/>
                <w:szCs w:val="20"/>
              </w:rPr>
            </w:pPr>
          </w:p>
        </w:tc>
        <w:tc>
          <w:tcPr>
            <w:tcW w:w="3373" w:type="dxa"/>
            <w:tcMar>
              <w:top w:w="80" w:type="dxa"/>
              <w:left w:w="80" w:type="dxa"/>
              <w:bottom w:w="80" w:type="dxa"/>
              <w:right w:w="80" w:type="dxa"/>
            </w:tcMar>
          </w:tcPr>
          <w:p w:rsidR="00CD4B3F" w:rsidRPr="008B1E19" w:rsidRDefault="003F553A" w:rsidP="00CD4B3F">
            <w:pPr>
              <w:tabs>
                <w:tab w:val="right" w:pos="1420"/>
              </w:tabs>
              <w:autoSpaceDE w:val="0"/>
              <w:autoSpaceDN w:val="0"/>
              <w:adjustRightInd w:val="0"/>
              <w:spacing w:line="288" w:lineRule="auto"/>
              <w:jc w:val="both"/>
              <w:textAlignment w:val="center"/>
              <w:rPr>
                <w:rFonts w:ascii="Times New Roman" w:hAnsi="Times New Roman" w:cs="Times New Roman"/>
                <w:color w:val="000000"/>
                <w:sz w:val="20"/>
                <w:szCs w:val="20"/>
              </w:rPr>
            </w:pPr>
            <w:r w:rsidRPr="008B1E19">
              <w:rPr>
                <w:rFonts w:ascii="Times New Roman" w:hAnsi="Times New Roman" w:cs="Times New Roman"/>
                <w:i/>
                <w:iCs/>
                <w:color w:val="000000"/>
                <w:sz w:val="20"/>
                <w:szCs w:val="20"/>
              </w:rPr>
              <w:t xml:space="preserve">            </w:t>
            </w:r>
            <w:r w:rsidR="00CD4B3F" w:rsidRPr="008B1E19">
              <w:rPr>
                <w:rFonts w:ascii="Times New Roman" w:hAnsi="Times New Roman" w:cs="Times New Roman"/>
                <w:i/>
                <w:iCs/>
                <w:color w:val="000000"/>
                <w:sz w:val="20"/>
                <w:szCs w:val="20"/>
              </w:rPr>
              <w:t>(Firma)</w:t>
            </w:r>
          </w:p>
        </w:tc>
      </w:tr>
    </w:tbl>
    <w:p w:rsidR="00CD4B3F" w:rsidRPr="00CD4B3F" w:rsidRDefault="00CD4B3F" w:rsidP="00CD4B3F">
      <w:pPr>
        <w:jc w:val="both"/>
        <w:rPr>
          <w:rFonts w:ascii="Arial" w:hAnsi="Arial" w:cs="Arial"/>
          <w:sz w:val="20"/>
          <w:szCs w:val="20"/>
        </w:rPr>
      </w:pPr>
    </w:p>
    <w:sectPr w:rsidR="00CD4B3F" w:rsidRPr="00CD4B3F" w:rsidSect="009F3C58">
      <w:headerReference w:type="default" r:id="rId16"/>
      <w:pgSz w:w="11906" w:h="16838"/>
      <w:pgMar w:top="212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38" w:rsidRDefault="00FB4D38" w:rsidP="008206B9">
      <w:pPr>
        <w:spacing w:after="0" w:line="240" w:lineRule="auto"/>
      </w:pPr>
      <w:r>
        <w:separator/>
      </w:r>
    </w:p>
  </w:endnote>
  <w:endnote w:type="continuationSeparator" w:id="0">
    <w:p w:rsidR="00FB4D38" w:rsidRDefault="00FB4D38" w:rsidP="0082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38" w:rsidRDefault="00FB4D38" w:rsidP="008206B9">
      <w:pPr>
        <w:spacing w:after="0" w:line="240" w:lineRule="auto"/>
      </w:pPr>
      <w:r>
        <w:separator/>
      </w:r>
    </w:p>
  </w:footnote>
  <w:footnote w:type="continuationSeparator" w:id="0">
    <w:p w:rsidR="00FB4D38" w:rsidRDefault="00FB4D38" w:rsidP="00820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B9" w:rsidRPr="00BC18BE" w:rsidRDefault="00FB4D38" w:rsidP="00BC18BE">
    <w:pPr>
      <w:pStyle w:val="Intestazione"/>
      <w:jc w:val="both"/>
      <w:rPr>
        <w:i/>
        <w:sz w:val="24"/>
        <w:szCs w:val="24"/>
      </w:rPr>
    </w:pPr>
    <w:sdt>
      <w:sdtPr>
        <w:rPr>
          <w:b/>
        </w:rPr>
        <w:id w:val="-890494909"/>
        <w:docPartObj>
          <w:docPartGallery w:val="Page Numbers (Margins)"/>
          <w:docPartUnique/>
        </w:docPartObj>
      </w:sdtPr>
      <w:sdtEndPr/>
      <w:sdtContent>
        <w:r w:rsidR="00F93248" w:rsidRPr="00F93248">
          <w:rPr>
            <w:b/>
            <w:noProof/>
            <w:lang w:eastAsia="it-IT"/>
          </w:rPr>
          <mc:AlternateContent>
            <mc:Choice Requires="wps">
              <w:drawing>
                <wp:anchor distT="0" distB="0" distL="114300" distR="114300" simplePos="0" relativeHeight="251659264" behindDoc="0" locked="0" layoutInCell="0" allowOverlap="1" wp14:anchorId="01B6D729" wp14:editId="5E68EB0D">
                  <wp:simplePos x="0" y="0"/>
                  <wp:positionH relativeFrom="rightMargin">
                    <wp:align>center</wp:align>
                  </wp:positionH>
                  <wp:positionV relativeFrom="margin">
                    <wp:align>top</wp:align>
                  </wp:positionV>
                  <wp:extent cx="581025" cy="409575"/>
                  <wp:effectExtent l="0" t="0" r="0" b="0"/>
                  <wp:wrapNone/>
                  <wp:docPr id="543" name="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F93248" w:rsidRDefault="00F93248">
                              <w:pPr>
                                <w:pStyle w:val="Pidipagina"/>
                                <w:jc w:val="center"/>
                                <w:rPr>
                                  <w:color w:val="FFFFFF" w:themeColor="background1"/>
                                </w:rPr>
                              </w:pPr>
                              <w:r>
                                <w:fldChar w:fldCharType="begin"/>
                              </w:r>
                              <w:r>
                                <w:instrText>PAGE   \* MERGEFORMAT</w:instrText>
                              </w:r>
                              <w:r>
                                <w:fldChar w:fldCharType="separate"/>
                              </w:r>
                              <w:r w:rsidR="00C82F5B" w:rsidRPr="00C82F5B">
                                <w:rPr>
                                  <w:noProof/>
                                  <w:color w:val="FFFFFF" w:themeColor="background1"/>
                                </w:rPr>
                                <w:t>1</w:t>
                              </w:r>
                              <w:r>
                                <w:rPr>
                                  <w:color w:val="FFFFFF" w:themeColor="background1"/>
                                </w:rPr>
                                <w:fldChar w:fldCharType="end"/>
                              </w:r>
                            </w:p>
                            <w:p w:rsidR="00F93248" w:rsidRDefault="00F9324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a 3"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vznQIAAEo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" o:allowincell="f" adj="13609,5370" fillcolor="#c0504d" stroked="f" strokecolor="#5c83b4">
                  <v:textbox inset=",0,,0">
                    <w:txbxContent>
                      <w:p w:rsidR="00F93248" w:rsidRDefault="00F93248">
                        <w:pPr>
                          <w:pStyle w:val="Pidipagina"/>
                          <w:jc w:val="center"/>
                          <w:rPr>
                            <w:color w:val="FFFFFF" w:themeColor="background1"/>
                          </w:rPr>
                        </w:pPr>
                        <w:r>
                          <w:fldChar w:fldCharType="begin"/>
                        </w:r>
                        <w:r>
                          <w:instrText>PAGE   \* MERGEFORMAT</w:instrText>
                        </w:r>
                        <w:r>
                          <w:fldChar w:fldCharType="separate"/>
                        </w:r>
                        <w:r w:rsidR="00C82F5B" w:rsidRPr="00C82F5B">
                          <w:rPr>
                            <w:noProof/>
                            <w:color w:val="FFFFFF" w:themeColor="background1"/>
                          </w:rPr>
                          <w:t>1</w:t>
                        </w:r>
                        <w:r>
                          <w:rPr>
                            <w:color w:val="FFFFFF" w:themeColor="background1"/>
                          </w:rPr>
                          <w:fldChar w:fldCharType="end"/>
                        </w:r>
                      </w:p>
                      <w:p w:rsidR="00F93248" w:rsidRDefault="00F93248"/>
                    </w:txbxContent>
                  </v:textbox>
                  <w10:wrap anchorx="margin" anchory="margin"/>
                </v:shape>
              </w:pict>
            </mc:Fallback>
          </mc:AlternateContent>
        </w:r>
      </w:sdtContent>
    </w:sdt>
    <w:r w:rsidR="008206B9" w:rsidRPr="00BC18BE">
      <w:rPr>
        <w:b/>
      </w:rPr>
      <w:t>COOPERAZIONE E SVILUPPO SRL IN LIQUIDAZIONE</w:t>
    </w:r>
    <w:r w:rsidR="008206B9">
      <w:t xml:space="preserve"> _ </w:t>
    </w:r>
    <w:r w:rsidR="008206B9" w:rsidRPr="00BC18BE">
      <w:rPr>
        <w:i/>
        <w:sz w:val="24"/>
        <w:szCs w:val="24"/>
      </w:rPr>
      <w:t>Sede in BELLIZZI - VIA PIO XI, 132 Capitale Sociale versato Euro 95.500,00 Iscritto alla C.C.I.A.A. di SALERNO Codice Fiscale e N. iscrizione Registro Imprese 04319760650 Partita IVA: 04319760650 - N. Rea: 358204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98D"/>
    <w:multiLevelType w:val="hybridMultilevel"/>
    <w:tmpl w:val="5C467058"/>
    <w:lvl w:ilvl="0" w:tplc="C38437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13430"/>
    <w:multiLevelType w:val="hybridMultilevel"/>
    <w:tmpl w:val="8CECD302"/>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5E7B7A"/>
    <w:multiLevelType w:val="hybridMultilevel"/>
    <w:tmpl w:val="B748BF16"/>
    <w:lvl w:ilvl="0" w:tplc="E93402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D96FD2"/>
    <w:multiLevelType w:val="hybridMultilevel"/>
    <w:tmpl w:val="A790B1DC"/>
    <w:lvl w:ilvl="0" w:tplc="BE94A4A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352689"/>
    <w:multiLevelType w:val="hybridMultilevel"/>
    <w:tmpl w:val="28C0B2D4"/>
    <w:lvl w:ilvl="0" w:tplc="165AD1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8F54FB"/>
    <w:multiLevelType w:val="hybridMultilevel"/>
    <w:tmpl w:val="E534968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61375A"/>
    <w:multiLevelType w:val="hybridMultilevel"/>
    <w:tmpl w:val="3654B604"/>
    <w:lvl w:ilvl="0" w:tplc="A37AFE9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6C1269"/>
    <w:multiLevelType w:val="hybridMultilevel"/>
    <w:tmpl w:val="D4CC4C54"/>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EA4653"/>
    <w:multiLevelType w:val="hybridMultilevel"/>
    <w:tmpl w:val="9CB68E8A"/>
    <w:lvl w:ilvl="0" w:tplc="F5A435B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4B16AF"/>
    <w:multiLevelType w:val="hybridMultilevel"/>
    <w:tmpl w:val="AD1A58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50429E"/>
    <w:multiLevelType w:val="hybridMultilevel"/>
    <w:tmpl w:val="C08EB08E"/>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BC2585"/>
    <w:multiLevelType w:val="hybridMultilevel"/>
    <w:tmpl w:val="2B6403B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4BD146C0"/>
    <w:multiLevelType w:val="hybridMultilevel"/>
    <w:tmpl w:val="EB6C422C"/>
    <w:lvl w:ilvl="0" w:tplc="E93402AC">
      <w:start w:val="1"/>
      <w:numFmt w:val="bullet"/>
      <w:lvlText w:val=""/>
      <w:lvlJc w:val="left"/>
      <w:pPr>
        <w:ind w:left="720" w:hanging="360"/>
      </w:pPr>
      <w:rPr>
        <w:rFonts w:ascii="Symbol" w:hAnsi="Symbol" w:hint="default"/>
      </w:rPr>
    </w:lvl>
    <w:lvl w:ilvl="1" w:tplc="E93402A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803A75"/>
    <w:multiLevelType w:val="hybridMultilevel"/>
    <w:tmpl w:val="6B344136"/>
    <w:lvl w:ilvl="0" w:tplc="1DF800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1937A4"/>
    <w:multiLevelType w:val="hybridMultilevel"/>
    <w:tmpl w:val="82AA4A5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0C7178"/>
    <w:multiLevelType w:val="hybridMultilevel"/>
    <w:tmpl w:val="27C4CF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6A37FAC"/>
    <w:multiLevelType w:val="hybridMultilevel"/>
    <w:tmpl w:val="8C24DBD6"/>
    <w:lvl w:ilvl="0" w:tplc="165AD16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58114664"/>
    <w:multiLevelType w:val="hybridMultilevel"/>
    <w:tmpl w:val="772AFD30"/>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5152B9"/>
    <w:multiLevelType w:val="hybridMultilevel"/>
    <w:tmpl w:val="9B1E3362"/>
    <w:lvl w:ilvl="0" w:tplc="C38437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875997"/>
    <w:multiLevelType w:val="hybridMultilevel"/>
    <w:tmpl w:val="9C9C94E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6679BB"/>
    <w:multiLevelType w:val="hybridMultilevel"/>
    <w:tmpl w:val="7CB241DC"/>
    <w:lvl w:ilvl="0" w:tplc="E93402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62C20503"/>
    <w:multiLevelType w:val="hybridMultilevel"/>
    <w:tmpl w:val="5072A584"/>
    <w:lvl w:ilvl="0" w:tplc="C38437C8">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027D9B"/>
    <w:multiLevelType w:val="hybridMultilevel"/>
    <w:tmpl w:val="03842A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D7260FB"/>
    <w:multiLevelType w:val="hybridMultilevel"/>
    <w:tmpl w:val="7FF8DD7E"/>
    <w:lvl w:ilvl="0" w:tplc="E93402A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14"/>
  </w:num>
  <w:num w:numId="3">
    <w:abstractNumId w:val="6"/>
  </w:num>
  <w:num w:numId="4">
    <w:abstractNumId w:val="22"/>
  </w:num>
  <w:num w:numId="5">
    <w:abstractNumId w:val="12"/>
  </w:num>
  <w:num w:numId="6">
    <w:abstractNumId w:val="21"/>
  </w:num>
  <w:num w:numId="7">
    <w:abstractNumId w:val="13"/>
  </w:num>
  <w:num w:numId="8">
    <w:abstractNumId w:val="23"/>
  </w:num>
  <w:num w:numId="9">
    <w:abstractNumId w:val="11"/>
  </w:num>
  <w:num w:numId="10">
    <w:abstractNumId w:val="7"/>
  </w:num>
  <w:num w:numId="11">
    <w:abstractNumId w:val="10"/>
  </w:num>
  <w:num w:numId="12">
    <w:abstractNumId w:val="8"/>
  </w:num>
  <w:num w:numId="13">
    <w:abstractNumId w:val="20"/>
  </w:num>
  <w:num w:numId="14">
    <w:abstractNumId w:val="17"/>
  </w:num>
  <w:num w:numId="15">
    <w:abstractNumId w:val="2"/>
  </w:num>
  <w:num w:numId="16">
    <w:abstractNumId w:val="5"/>
  </w:num>
  <w:num w:numId="17">
    <w:abstractNumId w:val="0"/>
  </w:num>
  <w:num w:numId="18">
    <w:abstractNumId w:val="18"/>
  </w:num>
  <w:num w:numId="19">
    <w:abstractNumId w:val="16"/>
  </w:num>
  <w:num w:numId="20">
    <w:abstractNumId w:val="15"/>
  </w:num>
  <w:num w:numId="21">
    <w:abstractNumId w:val="4"/>
  </w:num>
  <w:num w:numId="22">
    <w:abstractNumId w:val="1"/>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88"/>
    <w:rsid w:val="00057F5B"/>
    <w:rsid w:val="000B5CB5"/>
    <w:rsid w:val="000C2402"/>
    <w:rsid w:val="00274FE3"/>
    <w:rsid w:val="003062C3"/>
    <w:rsid w:val="00395E27"/>
    <w:rsid w:val="003F553A"/>
    <w:rsid w:val="004F5B8F"/>
    <w:rsid w:val="00560394"/>
    <w:rsid w:val="005E30C4"/>
    <w:rsid w:val="006046A2"/>
    <w:rsid w:val="006E43B4"/>
    <w:rsid w:val="007724CD"/>
    <w:rsid w:val="008206B9"/>
    <w:rsid w:val="008B1E19"/>
    <w:rsid w:val="009341AC"/>
    <w:rsid w:val="009C5E13"/>
    <w:rsid w:val="009E1988"/>
    <w:rsid w:val="009F3C58"/>
    <w:rsid w:val="00A918DB"/>
    <w:rsid w:val="00AC4F76"/>
    <w:rsid w:val="00B42F5F"/>
    <w:rsid w:val="00B463BB"/>
    <w:rsid w:val="00B7522F"/>
    <w:rsid w:val="00BC18BE"/>
    <w:rsid w:val="00C57B74"/>
    <w:rsid w:val="00C82F5B"/>
    <w:rsid w:val="00CB7710"/>
    <w:rsid w:val="00CD4B3F"/>
    <w:rsid w:val="00D27BE0"/>
    <w:rsid w:val="00E54902"/>
    <w:rsid w:val="00E62100"/>
    <w:rsid w:val="00E76430"/>
    <w:rsid w:val="00EB1E1C"/>
    <w:rsid w:val="00F26DBC"/>
    <w:rsid w:val="00F93248"/>
    <w:rsid w:val="00FB4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463BB"/>
    <w:pPr>
      <w:keepNext/>
      <w:spacing w:after="0" w:line="360" w:lineRule="auto"/>
      <w:jc w:val="both"/>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CD4B3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it-IT"/>
    </w:rPr>
  </w:style>
  <w:style w:type="paragraph" w:styleId="Paragrafoelenco">
    <w:name w:val="List Paragraph"/>
    <w:basedOn w:val="Normale"/>
    <w:uiPriority w:val="34"/>
    <w:qFormat/>
    <w:rsid w:val="00D27BE0"/>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27B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BE0"/>
    <w:rPr>
      <w:rFonts w:ascii="Tahoma" w:hAnsi="Tahoma" w:cs="Tahoma"/>
      <w:sz w:val="16"/>
      <w:szCs w:val="16"/>
    </w:rPr>
  </w:style>
  <w:style w:type="character" w:customStyle="1" w:styleId="Titolo1Carattere">
    <w:name w:val="Titolo 1 Carattere"/>
    <w:basedOn w:val="Carpredefinitoparagrafo"/>
    <w:link w:val="Titolo1"/>
    <w:rsid w:val="00B463B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8206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6B9"/>
  </w:style>
  <w:style w:type="paragraph" w:styleId="Pidipagina">
    <w:name w:val="footer"/>
    <w:basedOn w:val="Normale"/>
    <w:link w:val="PidipaginaCarattere"/>
    <w:uiPriority w:val="99"/>
    <w:unhideWhenUsed/>
    <w:rsid w:val="008206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463BB"/>
    <w:pPr>
      <w:keepNext/>
      <w:spacing w:after="0" w:line="360" w:lineRule="auto"/>
      <w:jc w:val="both"/>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CD4B3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it-IT"/>
    </w:rPr>
  </w:style>
  <w:style w:type="paragraph" w:styleId="Paragrafoelenco">
    <w:name w:val="List Paragraph"/>
    <w:basedOn w:val="Normale"/>
    <w:uiPriority w:val="34"/>
    <w:qFormat/>
    <w:rsid w:val="00D27BE0"/>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27B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BE0"/>
    <w:rPr>
      <w:rFonts w:ascii="Tahoma" w:hAnsi="Tahoma" w:cs="Tahoma"/>
      <w:sz w:val="16"/>
      <w:szCs w:val="16"/>
    </w:rPr>
  </w:style>
  <w:style w:type="character" w:customStyle="1" w:styleId="Titolo1Carattere">
    <w:name w:val="Titolo 1 Carattere"/>
    <w:basedOn w:val="Carpredefinitoparagrafo"/>
    <w:link w:val="Titolo1"/>
    <w:rsid w:val="00B463B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8206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6B9"/>
  </w:style>
  <w:style w:type="paragraph" w:styleId="Pidipagina">
    <w:name w:val="footer"/>
    <w:basedOn w:val="Normale"/>
    <w:link w:val="PidipaginaCarattere"/>
    <w:uiPriority w:val="99"/>
    <w:unhideWhenUsed/>
    <w:rsid w:val="008206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2274-70F2-4924-8C2D-CDC202D1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3206</Words>
  <Characters>18275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2015-06-08T09:49:00Z</cp:lastPrinted>
  <dcterms:created xsi:type="dcterms:W3CDTF">2015-05-22T14:11:00Z</dcterms:created>
  <dcterms:modified xsi:type="dcterms:W3CDTF">2015-06-08T09:52:00Z</dcterms:modified>
</cp:coreProperties>
</file>