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6"/>
        <w:gridCol w:w="2174"/>
        <w:gridCol w:w="1660"/>
      </w:tblGrid>
      <w:tr w:rsidR="00BC5D1F" w:rsidTr="00BC5D1F">
        <w:trPr>
          <w:trHeight w:val="315"/>
          <w:jc w:val="center"/>
        </w:trPr>
        <w:tc>
          <w:tcPr>
            <w:tcW w:w="9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COOPERAZIONE E RINASCITA 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R.I.05288720658 BELLIZZI  VIA MANIN 23 CAPITALE  SOCIALE  € 10.000,00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i.v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BC5D1F" w:rsidTr="00BC5D1F">
        <w:trPr>
          <w:trHeight w:val="315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5D1F" w:rsidRDefault="00BC5D1F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BILANCIO 2015 conto economico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5D1F" w:rsidRDefault="00BC5D1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C5D1F" w:rsidRDefault="00BC5D1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BC5D1F" w:rsidTr="00BC5D1F">
        <w:trPr>
          <w:trHeight w:val="375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A)   Valore della produzione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2014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1.  Ricavi delle vendite e delle prestazioni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469.256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54.386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5.  Altri ricavi e proventi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          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-  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  valore della produzione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469.260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54.386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B)  Costi della produzione: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6. Per materie prime,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suss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di consumo e me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12.801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58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7.  Per servizi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393.525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57.491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8. Per godimento beni di terzi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-  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9. Per il personale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a) salari e stipendi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-  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b) oneri sociali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-  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c) Trattamento di fine rapporto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-  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10.  Ammortamenti e svalutazioni: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a)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ammort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delle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immobiliz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immateriali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     561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355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b)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ammort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delle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immobiliz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materiali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-  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d) svalutazione crediti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-  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13. Altri accantonamenti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28.595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-  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14.   Oneri diversi di gestione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     870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712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 costi della produzione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436.353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58.615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Differenza tra valori e costi della produzione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32.907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-€             4.230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C)  Proventi e oneri finanziari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16. Altri proventi finanziari: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-  interessi da istituti di credito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       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 0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17.  Interessi e altri oneri finanziari: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-  interessi passivi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-  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- altri oneri finanziari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     264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42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 proventi ed oneri finanziari (16-17)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-€                         250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-€                   42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E)   Proventi ed oneri straordinari  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20. Proventi: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-  varie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Risultato prima delle imposte(A-B+-C+-D-E)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32.657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-€             4.271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22.  Imposte sul reddito dell’esercizio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- Imposte correnti – Irap-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Ires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-€                   10.465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 -   </w:t>
            </w:r>
          </w:p>
        </w:tc>
      </w:tr>
      <w:tr w:rsidR="00BC5D1F" w:rsidTr="00BC5D1F">
        <w:trPr>
          <w:trHeight w:val="300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23. Risultato di esercizio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€                    22.192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-€             4.271 </w:t>
            </w:r>
          </w:p>
        </w:tc>
      </w:tr>
      <w:tr w:rsidR="00BC5D1F" w:rsidTr="00BC5D1F">
        <w:trPr>
          <w:trHeight w:val="315"/>
          <w:jc w:val="center"/>
        </w:trPr>
        <w:tc>
          <w:tcPr>
            <w:tcW w:w="5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26.  UTILE (o PER.)  DELL'ESERCIZIO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€                    22.192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5D1F" w:rsidRDefault="00BC5D1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-€             4.271 </w:t>
            </w:r>
          </w:p>
        </w:tc>
      </w:tr>
    </w:tbl>
    <w:p w:rsidR="00837F29" w:rsidRDefault="00837F29" w:rsidP="00A93C27">
      <w:pPr>
        <w:spacing w:line="360" w:lineRule="auto"/>
        <w:jc w:val="both"/>
      </w:pPr>
    </w:p>
    <w:p w:rsidR="004C0800" w:rsidRDefault="00BC5D1F" w:rsidP="00A93C27">
      <w:pPr>
        <w:spacing w:line="360" w:lineRule="auto"/>
        <w:jc w:val="both"/>
      </w:pPr>
      <w:r w:rsidRPr="00BC5D1F">
        <w:rPr>
          <w:noProof/>
        </w:rPr>
        <w:lastRenderedPageBreak/>
        <w:drawing>
          <wp:inline distT="0" distB="0" distL="0" distR="0">
            <wp:extent cx="5715000" cy="74866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29" w:rsidRDefault="00837F29">
      <w:r>
        <w:br w:type="page"/>
      </w:r>
    </w:p>
    <w:p w:rsidR="0081400C" w:rsidRDefault="0081400C" w:rsidP="00837F29">
      <w:pPr>
        <w:spacing w:line="360" w:lineRule="auto"/>
        <w:jc w:val="center"/>
      </w:pPr>
      <w:r w:rsidRPr="0081400C">
        <w:rPr>
          <w:noProof/>
        </w:rPr>
        <w:lastRenderedPageBreak/>
        <w:drawing>
          <wp:inline distT="0" distB="0" distL="0" distR="0" wp14:anchorId="73012211" wp14:editId="0D84E6E8">
            <wp:extent cx="6118458" cy="70866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8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27" w:rsidRPr="00A93C27" w:rsidRDefault="00A93C27" w:rsidP="00905CD4">
      <w:pPr>
        <w:spacing w:line="360" w:lineRule="auto"/>
        <w:jc w:val="both"/>
        <w:rPr>
          <w:i/>
        </w:rPr>
      </w:pPr>
      <w:r w:rsidRPr="00A93C27">
        <w:rPr>
          <w:i/>
        </w:rPr>
        <w:t xml:space="preserve">Bellizzi, lì </w:t>
      </w:r>
      <w:r w:rsidR="004C0800">
        <w:rPr>
          <w:i/>
        </w:rPr>
        <w:t>28</w:t>
      </w:r>
      <w:r w:rsidRPr="00A93C27">
        <w:rPr>
          <w:i/>
        </w:rPr>
        <w:t xml:space="preserve"> Aprile 201</w:t>
      </w:r>
      <w:r w:rsidR="004C0800">
        <w:rPr>
          <w:i/>
        </w:rPr>
        <w:t>6</w:t>
      </w:r>
    </w:p>
    <w:p w:rsidR="00A93C27" w:rsidRDefault="00860CDA" w:rsidP="00905CD4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A93C27">
        <w:t>L’AMMINISTRATORE UNICO</w:t>
      </w:r>
    </w:p>
    <w:sectPr w:rsidR="00A93C27" w:rsidSect="00265FE6">
      <w:headerReference w:type="default" r:id="rId10"/>
      <w:footerReference w:type="default" r:id="rId11"/>
      <w:pgSz w:w="11906" w:h="16838" w:code="9"/>
      <w:pgMar w:top="32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4C" w:rsidRDefault="00D26C4C">
      <w:r>
        <w:separator/>
      </w:r>
    </w:p>
  </w:endnote>
  <w:endnote w:type="continuationSeparator" w:id="0">
    <w:p w:rsidR="00D26C4C" w:rsidRDefault="00D2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182"/>
      <w:docPartObj>
        <w:docPartGallery w:val="Page Numbers (Bottom of Page)"/>
        <w:docPartUnique/>
      </w:docPartObj>
    </w:sdtPr>
    <w:sdtEndPr/>
    <w:sdtContent>
      <w:p w:rsidR="006A6E98" w:rsidRDefault="00476CD1">
        <w:pPr>
          <w:pStyle w:val="Pidipagina"/>
          <w:jc w:val="right"/>
        </w:pPr>
        <w:r>
          <w:fldChar w:fldCharType="begin"/>
        </w:r>
        <w:r w:rsidR="0075083A">
          <w:instrText xml:space="preserve"> PAGE   \* MERGEFORMAT </w:instrText>
        </w:r>
        <w:r>
          <w:fldChar w:fldCharType="separate"/>
        </w:r>
        <w:r w:rsidR="00B05A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E98" w:rsidRPr="00A84C29" w:rsidRDefault="006A6E98" w:rsidP="00A84C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4C" w:rsidRDefault="00D26C4C">
      <w:r>
        <w:separator/>
      </w:r>
    </w:p>
  </w:footnote>
  <w:footnote w:type="continuationSeparator" w:id="0">
    <w:p w:rsidR="00D26C4C" w:rsidRDefault="00D2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98" w:rsidRDefault="006A6E98" w:rsidP="005016C2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  <w:sz w:val="28"/>
        <w:szCs w:val="28"/>
      </w:rPr>
    </w:pPr>
    <w:r w:rsidRPr="00CB592A">
      <w:rPr>
        <w:rFonts w:ascii="Arial" w:hAnsi="Arial" w:cs="Arial"/>
        <w:b/>
        <w:bCs/>
      </w:rPr>
      <w:t>"</w:t>
    </w:r>
    <w:r>
      <w:rPr>
        <w:rFonts w:ascii="Helvetica-Bold" w:hAnsi="Helvetica-Bold" w:cs="Helvetica-Bold"/>
        <w:b/>
        <w:bCs/>
        <w:sz w:val="28"/>
        <w:szCs w:val="28"/>
      </w:rPr>
      <w:t>COOPERAZIONE &amp; RINASCITA SRL</w:t>
    </w:r>
  </w:p>
  <w:p w:rsidR="006A6E98" w:rsidRPr="00CB592A" w:rsidRDefault="006A6E98" w:rsidP="005016C2">
    <w:pPr>
      <w:autoSpaceDE w:val="0"/>
      <w:autoSpaceDN w:val="0"/>
      <w:adjustRightInd w:val="0"/>
      <w:jc w:val="center"/>
      <w:rPr>
        <w:i/>
        <w:sz w:val="18"/>
        <w:szCs w:val="18"/>
      </w:rPr>
    </w:pPr>
    <w:r>
      <w:rPr>
        <w:rFonts w:ascii="Helvetica" w:hAnsi="Helvetica" w:cs="Helvetica"/>
        <w:sz w:val="20"/>
        <w:szCs w:val="20"/>
      </w:rPr>
      <w:t xml:space="preserve">Sede in BELLIZZI </w:t>
    </w:r>
    <w:r w:rsidR="00CB2222">
      <w:rPr>
        <w:rFonts w:ascii="Helvetica" w:hAnsi="Helvetica" w:cs="Helvetica"/>
        <w:sz w:val="20"/>
        <w:szCs w:val="20"/>
      </w:rPr>
      <w:t>–</w:t>
    </w:r>
    <w:r>
      <w:rPr>
        <w:rFonts w:ascii="Helvetica" w:hAnsi="Helvetica" w:cs="Helvetica"/>
        <w:sz w:val="20"/>
        <w:szCs w:val="20"/>
      </w:rPr>
      <w:t xml:space="preserve"> </w:t>
    </w:r>
    <w:r w:rsidR="00CB2222">
      <w:rPr>
        <w:rFonts w:ascii="Helvetica" w:hAnsi="Helvetica" w:cs="Helvetica"/>
        <w:sz w:val="20"/>
        <w:szCs w:val="20"/>
      </w:rPr>
      <w:t>VIA MANI</w:t>
    </w:r>
    <w:r w:rsidR="00F23E0F">
      <w:rPr>
        <w:rFonts w:ascii="Helvetica" w:hAnsi="Helvetica" w:cs="Helvetica"/>
        <w:sz w:val="20"/>
        <w:szCs w:val="20"/>
      </w:rPr>
      <w:t>N</w:t>
    </w:r>
    <w:r w:rsidR="00CB2222">
      <w:rPr>
        <w:rFonts w:ascii="Helvetica" w:hAnsi="Helvetica" w:cs="Helvetica"/>
        <w:sz w:val="20"/>
        <w:szCs w:val="20"/>
      </w:rPr>
      <w:t xml:space="preserve"> 23, </w:t>
    </w:r>
    <w:r>
      <w:rPr>
        <w:rFonts w:ascii="Helvetica" w:hAnsi="Helvetica" w:cs="Helvetica"/>
        <w:sz w:val="20"/>
        <w:szCs w:val="20"/>
      </w:rPr>
      <w:t>Capitale Sociale versato Euro 10.000,00 Iscritto alla C.C.I.A.A. di SALERNO</w:t>
    </w:r>
    <w:r w:rsidR="00CB2222">
      <w:rPr>
        <w:rFonts w:ascii="Helvetica" w:hAnsi="Helvetica" w:cs="Helvetica"/>
        <w:sz w:val="20"/>
        <w:szCs w:val="20"/>
      </w:rPr>
      <w:t>, C.F. e P.I. 05288720658, REA SA424706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CE"/>
    <w:rsid w:val="000021DE"/>
    <w:rsid w:val="000030D8"/>
    <w:rsid w:val="00003553"/>
    <w:rsid w:val="0000533B"/>
    <w:rsid w:val="00006287"/>
    <w:rsid w:val="0001370E"/>
    <w:rsid w:val="00013ED9"/>
    <w:rsid w:val="0001416A"/>
    <w:rsid w:val="00025495"/>
    <w:rsid w:val="00026A8F"/>
    <w:rsid w:val="00031B6F"/>
    <w:rsid w:val="000439E4"/>
    <w:rsid w:val="0004496E"/>
    <w:rsid w:val="00046D75"/>
    <w:rsid w:val="00050432"/>
    <w:rsid w:val="000619CE"/>
    <w:rsid w:val="00061B2D"/>
    <w:rsid w:val="00071335"/>
    <w:rsid w:val="00071D5A"/>
    <w:rsid w:val="00072E5C"/>
    <w:rsid w:val="00087EE2"/>
    <w:rsid w:val="00093A89"/>
    <w:rsid w:val="00094F61"/>
    <w:rsid w:val="00096574"/>
    <w:rsid w:val="000A0172"/>
    <w:rsid w:val="000A04F2"/>
    <w:rsid w:val="000A158A"/>
    <w:rsid w:val="000A4002"/>
    <w:rsid w:val="000A49DE"/>
    <w:rsid w:val="000D0564"/>
    <w:rsid w:val="000D3E42"/>
    <w:rsid w:val="000E18CB"/>
    <w:rsid w:val="000E1D32"/>
    <w:rsid w:val="000E2D14"/>
    <w:rsid w:val="000F412C"/>
    <w:rsid w:val="000F574C"/>
    <w:rsid w:val="0010213F"/>
    <w:rsid w:val="001026B0"/>
    <w:rsid w:val="001034E8"/>
    <w:rsid w:val="00105CAE"/>
    <w:rsid w:val="00114ADA"/>
    <w:rsid w:val="001159F5"/>
    <w:rsid w:val="00120783"/>
    <w:rsid w:val="0012390F"/>
    <w:rsid w:val="00123CB2"/>
    <w:rsid w:val="001245D7"/>
    <w:rsid w:val="00124693"/>
    <w:rsid w:val="00125DF7"/>
    <w:rsid w:val="00132642"/>
    <w:rsid w:val="0014251B"/>
    <w:rsid w:val="00143EBF"/>
    <w:rsid w:val="0014665C"/>
    <w:rsid w:val="00146F2A"/>
    <w:rsid w:val="00153048"/>
    <w:rsid w:val="001538AB"/>
    <w:rsid w:val="0015462D"/>
    <w:rsid w:val="00162369"/>
    <w:rsid w:val="001627C3"/>
    <w:rsid w:val="001641BC"/>
    <w:rsid w:val="0016452F"/>
    <w:rsid w:val="00173596"/>
    <w:rsid w:val="001745F9"/>
    <w:rsid w:val="001858F6"/>
    <w:rsid w:val="001870F6"/>
    <w:rsid w:val="001939A4"/>
    <w:rsid w:val="00194BAE"/>
    <w:rsid w:val="00197799"/>
    <w:rsid w:val="001A413A"/>
    <w:rsid w:val="001A43C3"/>
    <w:rsid w:val="001A472C"/>
    <w:rsid w:val="001B326C"/>
    <w:rsid w:val="001B54C9"/>
    <w:rsid w:val="001C3A51"/>
    <w:rsid w:val="001C56B7"/>
    <w:rsid w:val="001C7E87"/>
    <w:rsid w:val="001D3E9A"/>
    <w:rsid w:val="001D4EEC"/>
    <w:rsid w:val="001D6C50"/>
    <w:rsid w:val="001E1270"/>
    <w:rsid w:val="001E3DEC"/>
    <w:rsid w:val="001E7031"/>
    <w:rsid w:val="001F1100"/>
    <w:rsid w:val="00207768"/>
    <w:rsid w:val="0021662F"/>
    <w:rsid w:val="00223EF4"/>
    <w:rsid w:val="0022524D"/>
    <w:rsid w:val="00247EC0"/>
    <w:rsid w:val="00255CE2"/>
    <w:rsid w:val="00260208"/>
    <w:rsid w:val="0026048B"/>
    <w:rsid w:val="00265FE6"/>
    <w:rsid w:val="0027138E"/>
    <w:rsid w:val="00286165"/>
    <w:rsid w:val="002A0D21"/>
    <w:rsid w:val="002A11DC"/>
    <w:rsid w:val="002A64C7"/>
    <w:rsid w:val="002B0556"/>
    <w:rsid w:val="002B1AD1"/>
    <w:rsid w:val="002C22EF"/>
    <w:rsid w:val="002D1244"/>
    <w:rsid w:val="002D424E"/>
    <w:rsid w:val="002D42AA"/>
    <w:rsid w:val="002D4ECC"/>
    <w:rsid w:val="002E22C0"/>
    <w:rsid w:val="002E6286"/>
    <w:rsid w:val="002F0A49"/>
    <w:rsid w:val="002F4701"/>
    <w:rsid w:val="002F760E"/>
    <w:rsid w:val="00300C11"/>
    <w:rsid w:val="0031032C"/>
    <w:rsid w:val="00311465"/>
    <w:rsid w:val="0031218B"/>
    <w:rsid w:val="00317388"/>
    <w:rsid w:val="00323EA2"/>
    <w:rsid w:val="00324425"/>
    <w:rsid w:val="00326882"/>
    <w:rsid w:val="003311D6"/>
    <w:rsid w:val="003332AC"/>
    <w:rsid w:val="00336CF8"/>
    <w:rsid w:val="00337088"/>
    <w:rsid w:val="003403EF"/>
    <w:rsid w:val="00341AE7"/>
    <w:rsid w:val="00343EF8"/>
    <w:rsid w:val="00352CCD"/>
    <w:rsid w:val="0036288D"/>
    <w:rsid w:val="00362C26"/>
    <w:rsid w:val="00364F76"/>
    <w:rsid w:val="00364FEF"/>
    <w:rsid w:val="00366115"/>
    <w:rsid w:val="0037075B"/>
    <w:rsid w:val="00376253"/>
    <w:rsid w:val="00376BCC"/>
    <w:rsid w:val="003809A3"/>
    <w:rsid w:val="00387077"/>
    <w:rsid w:val="003A000B"/>
    <w:rsid w:val="003A0744"/>
    <w:rsid w:val="003A2425"/>
    <w:rsid w:val="003B36CC"/>
    <w:rsid w:val="003B6CE9"/>
    <w:rsid w:val="003B75EF"/>
    <w:rsid w:val="003C1E31"/>
    <w:rsid w:val="003C6E16"/>
    <w:rsid w:val="003C74BE"/>
    <w:rsid w:val="003D14D6"/>
    <w:rsid w:val="003D2A33"/>
    <w:rsid w:val="003D5ABE"/>
    <w:rsid w:val="003E6CF7"/>
    <w:rsid w:val="003F0F80"/>
    <w:rsid w:val="003F55FC"/>
    <w:rsid w:val="003F57E9"/>
    <w:rsid w:val="003F6DEE"/>
    <w:rsid w:val="004048D2"/>
    <w:rsid w:val="004057CE"/>
    <w:rsid w:val="00410DFE"/>
    <w:rsid w:val="00414D80"/>
    <w:rsid w:val="00417090"/>
    <w:rsid w:val="00433358"/>
    <w:rsid w:val="004337F5"/>
    <w:rsid w:val="004372F3"/>
    <w:rsid w:val="00440B43"/>
    <w:rsid w:val="0044323E"/>
    <w:rsid w:val="00446D20"/>
    <w:rsid w:val="00453D43"/>
    <w:rsid w:val="00454657"/>
    <w:rsid w:val="00455AD3"/>
    <w:rsid w:val="004604A1"/>
    <w:rsid w:val="004629B5"/>
    <w:rsid w:val="00465F29"/>
    <w:rsid w:val="00476CD1"/>
    <w:rsid w:val="00481BB4"/>
    <w:rsid w:val="004828B6"/>
    <w:rsid w:val="00490C2D"/>
    <w:rsid w:val="00492759"/>
    <w:rsid w:val="00494E63"/>
    <w:rsid w:val="00495980"/>
    <w:rsid w:val="004A789D"/>
    <w:rsid w:val="004B3C61"/>
    <w:rsid w:val="004B7387"/>
    <w:rsid w:val="004C0800"/>
    <w:rsid w:val="004C65C0"/>
    <w:rsid w:val="004D011B"/>
    <w:rsid w:val="004D122C"/>
    <w:rsid w:val="004D78DC"/>
    <w:rsid w:val="004E2020"/>
    <w:rsid w:val="004E5270"/>
    <w:rsid w:val="004F1C55"/>
    <w:rsid w:val="004F4526"/>
    <w:rsid w:val="00500A0F"/>
    <w:rsid w:val="005016C2"/>
    <w:rsid w:val="00501B26"/>
    <w:rsid w:val="00503E3B"/>
    <w:rsid w:val="00507F90"/>
    <w:rsid w:val="0051051F"/>
    <w:rsid w:val="00515635"/>
    <w:rsid w:val="00521021"/>
    <w:rsid w:val="0052275F"/>
    <w:rsid w:val="00526EA9"/>
    <w:rsid w:val="00531A07"/>
    <w:rsid w:val="00531E8F"/>
    <w:rsid w:val="00533AD1"/>
    <w:rsid w:val="005341F4"/>
    <w:rsid w:val="00536C73"/>
    <w:rsid w:val="00543158"/>
    <w:rsid w:val="005502F2"/>
    <w:rsid w:val="0055095C"/>
    <w:rsid w:val="00551F13"/>
    <w:rsid w:val="00564C72"/>
    <w:rsid w:val="005654AD"/>
    <w:rsid w:val="005658C9"/>
    <w:rsid w:val="005717CB"/>
    <w:rsid w:val="00572C09"/>
    <w:rsid w:val="0057415E"/>
    <w:rsid w:val="0058374A"/>
    <w:rsid w:val="00584D13"/>
    <w:rsid w:val="00592AC6"/>
    <w:rsid w:val="005A7A8E"/>
    <w:rsid w:val="005B308B"/>
    <w:rsid w:val="005B41D6"/>
    <w:rsid w:val="005C1FF1"/>
    <w:rsid w:val="005C447B"/>
    <w:rsid w:val="005C670F"/>
    <w:rsid w:val="005C7BEE"/>
    <w:rsid w:val="005C7F14"/>
    <w:rsid w:val="005D0622"/>
    <w:rsid w:val="005D2A44"/>
    <w:rsid w:val="005D4CF9"/>
    <w:rsid w:val="005E62A9"/>
    <w:rsid w:val="005E62FB"/>
    <w:rsid w:val="005E69FC"/>
    <w:rsid w:val="005E6C44"/>
    <w:rsid w:val="005E799F"/>
    <w:rsid w:val="005F0CC9"/>
    <w:rsid w:val="005F19DF"/>
    <w:rsid w:val="005F2BE9"/>
    <w:rsid w:val="005F571C"/>
    <w:rsid w:val="005F6D5A"/>
    <w:rsid w:val="005F6FD9"/>
    <w:rsid w:val="00630C99"/>
    <w:rsid w:val="00644A56"/>
    <w:rsid w:val="006457DE"/>
    <w:rsid w:val="00651291"/>
    <w:rsid w:val="00651A94"/>
    <w:rsid w:val="00652FE5"/>
    <w:rsid w:val="00654706"/>
    <w:rsid w:val="00655862"/>
    <w:rsid w:val="00656E0B"/>
    <w:rsid w:val="00660F89"/>
    <w:rsid w:val="0066160B"/>
    <w:rsid w:val="00663EE3"/>
    <w:rsid w:val="006664F1"/>
    <w:rsid w:val="00666B25"/>
    <w:rsid w:val="00673DAF"/>
    <w:rsid w:val="006760AE"/>
    <w:rsid w:val="0067683F"/>
    <w:rsid w:val="0067748F"/>
    <w:rsid w:val="00687FBA"/>
    <w:rsid w:val="006918E9"/>
    <w:rsid w:val="006A638A"/>
    <w:rsid w:val="006A6E98"/>
    <w:rsid w:val="006A74DB"/>
    <w:rsid w:val="006B157C"/>
    <w:rsid w:val="006B5182"/>
    <w:rsid w:val="006C1614"/>
    <w:rsid w:val="006C2441"/>
    <w:rsid w:val="006C7FE2"/>
    <w:rsid w:val="006D2301"/>
    <w:rsid w:val="006D23C1"/>
    <w:rsid w:val="006E0BD9"/>
    <w:rsid w:val="006E39A3"/>
    <w:rsid w:val="006F384C"/>
    <w:rsid w:val="006F779C"/>
    <w:rsid w:val="007046FB"/>
    <w:rsid w:val="00710E35"/>
    <w:rsid w:val="007164AC"/>
    <w:rsid w:val="007216DA"/>
    <w:rsid w:val="00726D80"/>
    <w:rsid w:val="007310E8"/>
    <w:rsid w:val="007320AE"/>
    <w:rsid w:val="00733A8F"/>
    <w:rsid w:val="00733BAF"/>
    <w:rsid w:val="00737C83"/>
    <w:rsid w:val="00744163"/>
    <w:rsid w:val="00746B71"/>
    <w:rsid w:val="0075083A"/>
    <w:rsid w:val="00751D2E"/>
    <w:rsid w:val="007536EA"/>
    <w:rsid w:val="0075547F"/>
    <w:rsid w:val="007575C7"/>
    <w:rsid w:val="0076100E"/>
    <w:rsid w:val="00761325"/>
    <w:rsid w:val="00765E25"/>
    <w:rsid w:val="00767981"/>
    <w:rsid w:val="0077067C"/>
    <w:rsid w:val="00782666"/>
    <w:rsid w:val="00783828"/>
    <w:rsid w:val="00794C24"/>
    <w:rsid w:val="007A0F9C"/>
    <w:rsid w:val="007A1E5E"/>
    <w:rsid w:val="007B16B1"/>
    <w:rsid w:val="007B1A74"/>
    <w:rsid w:val="007B2569"/>
    <w:rsid w:val="007B5391"/>
    <w:rsid w:val="007B5527"/>
    <w:rsid w:val="007C27B3"/>
    <w:rsid w:val="007C74EC"/>
    <w:rsid w:val="007D1789"/>
    <w:rsid w:val="007D32AC"/>
    <w:rsid w:val="007D6274"/>
    <w:rsid w:val="007E152A"/>
    <w:rsid w:val="007F2414"/>
    <w:rsid w:val="007F7179"/>
    <w:rsid w:val="00800FA3"/>
    <w:rsid w:val="00801B9D"/>
    <w:rsid w:val="00802001"/>
    <w:rsid w:val="00804C31"/>
    <w:rsid w:val="00806594"/>
    <w:rsid w:val="008131E9"/>
    <w:rsid w:val="0081400C"/>
    <w:rsid w:val="008175FE"/>
    <w:rsid w:val="008204ED"/>
    <w:rsid w:val="00822B99"/>
    <w:rsid w:val="00833D3B"/>
    <w:rsid w:val="00835BB0"/>
    <w:rsid w:val="00836157"/>
    <w:rsid w:val="00836540"/>
    <w:rsid w:val="00837F29"/>
    <w:rsid w:val="008505FB"/>
    <w:rsid w:val="00855D0E"/>
    <w:rsid w:val="00860CDA"/>
    <w:rsid w:val="0086209C"/>
    <w:rsid w:val="00863307"/>
    <w:rsid w:val="0086454D"/>
    <w:rsid w:val="00866A7C"/>
    <w:rsid w:val="0087343C"/>
    <w:rsid w:val="0088212B"/>
    <w:rsid w:val="008827DD"/>
    <w:rsid w:val="00882B98"/>
    <w:rsid w:val="00886AF8"/>
    <w:rsid w:val="00887BBE"/>
    <w:rsid w:val="00892D55"/>
    <w:rsid w:val="00897264"/>
    <w:rsid w:val="008B2B59"/>
    <w:rsid w:val="008B3802"/>
    <w:rsid w:val="008B3B88"/>
    <w:rsid w:val="008B464E"/>
    <w:rsid w:val="008B5703"/>
    <w:rsid w:val="008C1986"/>
    <w:rsid w:val="008C4987"/>
    <w:rsid w:val="008C4AA9"/>
    <w:rsid w:val="008C73CE"/>
    <w:rsid w:val="008E138E"/>
    <w:rsid w:val="008E2239"/>
    <w:rsid w:val="008E2995"/>
    <w:rsid w:val="008E3C50"/>
    <w:rsid w:val="008E4F56"/>
    <w:rsid w:val="008E5DA8"/>
    <w:rsid w:val="008E63D1"/>
    <w:rsid w:val="008E64DD"/>
    <w:rsid w:val="008F03A7"/>
    <w:rsid w:val="008F15D1"/>
    <w:rsid w:val="008F26E3"/>
    <w:rsid w:val="008F6193"/>
    <w:rsid w:val="0090040A"/>
    <w:rsid w:val="00905021"/>
    <w:rsid w:val="00905CD4"/>
    <w:rsid w:val="0091405B"/>
    <w:rsid w:val="009146BD"/>
    <w:rsid w:val="0091470B"/>
    <w:rsid w:val="00921BF6"/>
    <w:rsid w:val="009232E9"/>
    <w:rsid w:val="00932ABF"/>
    <w:rsid w:val="009362B2"/>
    <w:rsid w:val="00936745"/>
    <w:rsid w:val="0094240F"/>
    <w:rsid w:val="009529C8"/>
    <w:rsid w:val="009538FA"/>
    <w:rsid w:val="00957EE1"/>
    <w:rsid w:val="009650BF"/>
    <w:rsid w:val="009673C8"/>
    <w:rsid w:val="0096773A"/>
    <w:rsid w:val="00974238"/>
    <w:rsid w:val="009757FB"/>
    <w:rsid w:val="009831E7"/>
    <w:rsid w:val="009843F0"/>
    <w:rsid w:val="0098456D"/>
    <w:rsid w:val="009854AE"/>
    <w:rsid w:val="00994798"/>
    <w:rsid w:val="00997278"/>
    <w:rsid w:val="009A0D1F"/>
    <w:rsid w:val="009A30FD"/>
    <w:rsid w:val="009A3698"/>
    <w:rsid w:val="009B3E11"/>
    <w:rsid w:val="009B4B04"/>
    <w:rsid w:val="009C14C0"/>
    <w:rsid w:val="009C1765"/>
    <w:rsid w:val="009C27A8"/>
    <w:rsid w:val="009D5822"/>
    <w:rsid w:val="009E5A7E"/>
    <w:rsid w:val="009E7D19"/>
    <w:rsid w:val="009F4C8F"/>
    <w:rsid w:val="00A02C50"/>
    <w:rsid w:val="00A0650B"/>
    <w:rsid w:val="00A136F9"/>
    <w:rsid w:val="00A13E19"/>
    <w:rsid w:val="00A2052C"/>
    <w:rsid w:val="00A23FDA"/>
    <w:rsid w:val="00A37D8B"/>
    <w:rsid w:val="00A37DF2"/>
    <w:rsid w:val="00A40E7E"/>
    <w:rsid w:val="00A41E2A"/>
    <w:rsid w:val="00A4305F"/>
    <w:rsid w:val="00A478F0"/>
    <w:rsid w:val="00A53059"/>
    <w:rsid w:val="00A55A34"/>
    <w:rsid w:val="00A77971"/>
    <w:rsid w:val="00A8242E"/>
    <w:rsid w:val="00A84C29"/>
    <w:rsid w:val="00A859D4"/>
    <w:rsid w:val="00A9303A"/>
    <w:rsid w:val="00A93C27"/>
    <w:rsid w:val="00A94CF1"/>
    <w:rsid w:val="00A9516B"/>
    <w:rsid w:val="00A97E5B"/>
    <w:rsid w:val="00AA29AE"/>
    <w:rsid w:val="00AB26F0"/>
    <w:rsid w:val="00AB6316"/>
    <w:rsid w:val="00AB651E"/>
    <w:rsid w:val="00AD03FF"/>
    <w:rsid w:val="00AD191E"/>
    <w:rsid w:val="00AD407E"/>
    <w:rsid w:val="00AE444E"/>
    <w:rsid w:val="00AE6767"/>
    <w:rsid w:val="00AE6CB3"/>
    <w:rsid w:val="00AF2C01"/>
    <w:rsid w:val="00B002CE"/>
    <w:rsid w:val="00B00AA7"/>
    <w:rsid w:val="00B018DB"/>
    <w:rsid w:val="00B03CDB"/>
    <w:rsid w:val="00B04D63"/>
    <w:rsid w:val="00B05AC1"/>
    <w:rsid w:val="00B07257"/>
    <w:rsid w:val="00B132A9"/>
    <w:rsid w:val="00B26CA5"/>
    <w:rsid w:val="00B3546A"/>
    <w:rsid w:val="00B4479B"/>
    <w:rsid w:val="00B5053F"/>
    <w:rsid w:val="00B5056F"/>
    <w:rsid w:val="00B6144F"/>
    <w:rsid w:val="00B61DA9"/>
    <w:rsid w:val="00B64CBA"/>
    <w:rsid w:val="00B71850"/>
    <w:rsid w:val="00B7726B"/>
    <w:rsid w:val="00B772A8"/>
    <w:rsid w:val="00B80CA2"/>
    <w:rsid w:val="00B842D6"/>
    <w:rsid w:val="00B87759"/>
    <w:rsid w:val="00B90EC5"/>
    <w:rsid w:val="00BA73EC"/>
    <w:rsid w:val="00BC126F"/>
    <w:rsid w:val="00BC1A32"/>
    <w:rsid w:val="00BC4791"/>
    <w:rsid w:val="00BC5D1F"/>
    <w:rsid w:val="00BE1737"/>
    <w:rsid w:val="00BE35BD"/>
    <w:rsid w:val="00BE4E7D"/>
    <w:rsid w:val="00BE64E0"/>
    <w:rsid w:val="00BE67AD"/>
    <w:rsid w:val="00BE6BA4"/>
    <w:rsid w:val="00BF6985"/>
    <w:rsid w:val="00C008AB"/>
    <w:rsid w:val="00C01069"/>
    <w:rsid w:val="00C0647E"/>
    <w:rsid w:val="00C11332"/>
    <w:rsid w:val="00C125DA"/>
    <w:rsid w:val="00C1340D"/>
    <w:rsid w:val="00C1689D"/>
    <w:rsid w:val="00C25F08"/>
    <w:rsid w:val="00C3600D"/>
    <w:rsid w:val="00C414E2"/>
    <w:rsid w:val="00C47D3E"/>
    <w:rsid w:val="00C509D0"/>
    <w:rsid w:val="00C51B93"/>
    <w:rsid w:val="00C52B1A"/>
    <w:rsid w:val="00C53E54"/>
    <w:rsid w:val="00C64713"/>
    <w:rsid w:val="00C64CDB"/>
    <w:rsid w:val="00C64E51"/>
    <w:rsid w:val="00C716CE"/>
    <w:rsid w:val="00C75AF5"/>
    <w:rsid w:val="00C80847"/>
    <w:rsid w:val="00C835B1"/>
    <w:rsid w:val="00C859D6"/>
    <w:rsid w:val="00C957D7"/>
    <w:rsid w:val="00CA28BE"/>
    <w:rsid w:val="00CA3321"/>
    <w:rsid w:val="00CA72F7"/>
    <w:rsid w:val="00CA7781"/>
    <w:rsid w:val="00CB2222"/>
    <w:rsid w:val="00CB32CE"/>
    <w:rsid w:val="00CB592A"/>
    <w:rsid w:val="00CE0304"/>
    <w:rsid w:val="00CE4D85"/>
    <w:rsid w:val="00CF36EE"/>
    <w:rsid w:val="00D02396"/>
    <w:rsid w:val="00D04D7C"/>
    <w:rsid w:val="00D06D38"/>
    <w:rsid w:val="00D10A69"/>
    <w:rsid w:val="00D14D1C"/>
    <w:rsid w:val="00D208D9"/>
    <w:rsid w:val="00D23AAC"/>
    <w:rsid w:val="00D26C4C"/>
    <w:rsid w:val="00D27376"/>
    <w:rsid w:val="00D352C7"/>
    <w:rsid w:val="00D41A9F"/>
    <w:rsid w:val="00D44294"/>
    <w:rsid w:val="00D44C03"/>
    <w:rsid w:val="00D458A8"/>
    <w:rsid w:val="00D551B1"/>
    <w:rsid w:val="00D56C80"/>
    <w:rsid w:val="00D64B08"/>
    <w:rsid w:val="00D65117"/>
    <w:rsid w:val="00D7527E"/>
    <w:rsid w:val="00D770B4"/>
    <w:rsid w:val="00D86CA2"/>
    <w:rsid w:val="00D926E0"/>
    <w:rsid w:val="00D94C64"/>
    <w:rsid w:val="00DA0F4B"/>
    <w:rsid w:val="00DA386B"/>
    <w:rsid w:val="00DB1CF5"/>
    <w:rsid w:val="00DB6442"/>
    <w:rsid w:val="00DB7FE0"/>
    <w:rsid w:val="00DC2705"/>
    <w:rsid w:val="00DC3AB3"/>
    <w:rsid w:val="00DD106E"/>
    <w:rsid w:val="00DD1841"/>
    <w:rsid w:val="00DD379D"/>
    <w:rsid w:val="00DD4032"/>
    <w:rsid w:val="00DD781D"/>
    <w:rsid w:val="00DE0500"/>
    <w:rsid w:val="00DE1C8F"/>
    <w:rsid w:val="00DF412A"/>
    <w:rsid w:val="00E0099E"/>
    <w:rsid w:val="00E033E9"/>
    <w:rsid w:val="00E04ECC"/>
    <w:rsid w:val="00E341B2"/>
    <w:rsid w:val="00E343A6"/>
    <w:rsid w:val="00E34E08"/>
    <w:rsid w:val="00E40568"/>
    <w:rsid w:val="00E41273"/>
    <w:rsid w:val="00E43293"/>
    <w:rsid w:val="00E4747A"/>
    <w:rsid w:val="00E50C86"/>
    <w:rsid w:val="00E51923"/>
    <w:rsid w:val="00E55327"/>
    <w:rsid w:val="00E55395"/>
    <w:rsid w:val="00E610A8"/>
    <w:rsid w:val="00E6450F"/>
    <w:rsid w:val="00E654BF"/>
    <w:rsid w:val="00E72C5C"/>
    <w:rsid w:val="00E73DC9"/>
    <w:rsid w:val="00E814B5"/>
    <w:rsid w:val="00E82254"/>
    <w:rsid w:val="00E84D40"/>
    <w:rsid w:val="00E8689B"/>
    <w:rsid w:val="00E91DA2"/>
    <w:rsid w:val="00E926C9"/>
    <w:rsid w:val="00E9388D"/>
    <w:rsid w:val="00E95158"/>
    <w:rsid w:val="00E956F7"/>
    <w:rsid w:val="00EA3E65"/>
    <w:rsid w:val="00EA69C9"/>
    <w:rsid w:val="00EA6A76"/>
    <w:rsid w:val="00EB0293"/>
    <w:rsid w:val="00EB60E9"/>
    <w:rsid w:val="00EC1B8E"/>
    <w:rsid w:val="00EC1DE1"/>
    <w:rsid w:val="00EC3610"/>
    <w:rsid w:val="00EC4129"/>
    <w:rsid w:val="00EC7495"/>
    <w:rsid w:val="00ED1501"/>
    <w:rsid w:val="00ED1B00"/>
    <w:rsid w:val="00ED2245"/>
    <w:rsid w:val="00ED2DAF"/>
    <w:rsid w:val="00ED5361"/>
    <w:rsid w:val="00ED6ADB"/>
    <w:rsid w:val="00EE2047"/>
    <w:rsid w:val="00EE4D53"/>
    <w:rsid w:val="00EE73E1"/>
    <w:rsid w:val="00EF32EC"/>
    <w:rsid w:val="00EF6963"/>
    <w:rsid w:val="00F01BA6"/>
    <w:rsid w:val="00F04DE7"/>
    <w:rsid w:val="00F21E47"/>
    <w:rsid w:val="00F21EEA"/>
    <w:rsid w:val="00F23E0F"/>
    <w:rsid w:val="00F30FB1"/>
    <w:rsid w:val="00F34F98"/>
    <w:rsid w:val="00F3597F"/>
    <w:rsid w:val="00F40A48"/>
    <w:rsid w:val="00F47ED3"/>
    <w:rsid w:val="00F54AA7"/>
    <w:rsid w:val="00F576EF"/>
    <w:rsid w:val="00F62CEF"/>
    <w:rsid w:val="00F63408"/>
    <w:rsid w:val="00F7021C"/>
    <w:rsid w:val="00F737CC"/>
    <w:rsid w:val="00F742B7"/>
    <w:rsid w:val="00F754BB"/>
    <w:rsid w:val="00F76FF5"/>
    <w:rsid w:val="00F7761F"/>
    <w:rsid w:val="00F923FF"/>
    <w:rsid w:val="00F93C95"/>
    <w:rsid w:val="00F956F6"/>
    <w:rsid w:val="00F96D37"/>
    <w:rsid w:val="00FB215E"/>
    <w:rsid w:val="00FB4AF9"/>
    <w:rsid w:val="00FB77CD"/>
    <w:rsid w:val="00FC165C"/>
    <w:rsid w:val="00FC6BC3"/>
    <w:rsid w:val="00FD0096"/>
    <w:rsid w:val="00FE1717"/>
    <w:rsid w:val="00FE35B3"/>
    <w:rsid w:val="00FF0427"/>
    <w:rsid w:val="00FF13D2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nicol</cp:lastModifiedBy>
  <cp:revision>2</cp:revision>
  <cp:lastPrinted>2016-04-27T08:17:00Z</cp:lastPrinted>
  <dcterms:created xsi:type="dcterms:W3CDTF">2016-11-07T10:19:00Z</dcterms:created>
  <dcterms:modified xsi:type="dcterms:W3CDTF">2016-11-07T10:19:00Z</dcterms:modified>
</cp:coreProperties>
</file>