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FED" w:rsidRPr="00DF0B72" w:rsidRDefault="00DF0B72" w:rsidP="00622490">
      <w:pPr>
        <w:spacing w:line="360" w:lineRule="auto"/>
        <w:ind w:left="720"/>
        <w:jc w:val="center"/>
        <w:rPr>
          <w:b/>
        </w:rPr>
      </w:pPr>
      <w:r w:rsidRPr="00DF0B72">
        <w:rPr>
          <w:b/>
        </w:rPr>
        <w:t>ALLEGATO A ALLA DETERMINAZIONE A CONTRARRE</w:t>
      </w:r>
    </w:p>
    <w:p w:rsidR="00A12FED" w:rsidRPr="00DF0B72" w:rsidRDefault="00A12FED" w:rsidP="00622490">
      <w:pPr>
        <w:spacing w:line="360" w:lineRule="auto"/>
        <w:ind w:left="720"/>
        <w:jc w:val="both"/>
      </w:pPr>
    </w:p>
    <w:p w:rsidR="00A12FED" w:rsidRPr="001C130E" w:rsidRDefault="001C130E" w:rsidP="001C130E">
      <w:pPr>
        <w:pStyle w:val="Paragrafoelenco"/>
        <w:numPr>
          <w:ilvl w:val="0"/>
          <w:numId w:val="11"/>
        </w:numPr>
        <w:spacing w:line="360" w:lineRule="auto"/>
        <w:jc w:val="both"/>
        <w:rPr>
          <w:b/>
          <w:u w:val="single"/>
        </w:rPr>
      </w:pPr>
      <w:r w:rsidRPr="001C130E">
        <w:rPr>
          <w:b/>
          <w:u w:val="single"/>
        </w:rPr>
        <w:t xml:space="preserve">REQUISITI DELL’AFFIDATARIO DEL CONTRATTO: </w:t>
      </w:r>
    </w:p>
    <w:p w:rsidR="00617F63" w:rsidRPr="00DF0B72" w:rsidRDefault="00617F63" w:rsidP="00622490">
      <w:pPr>
        <w:spacing w:line="360" w:lineRule="auto"/>
        <w:ind w:left="720"/>
        <w:jc w:val="both"/>
      </w:pPr>
      <w:r w:rsidRPr="00DF0B72">
        <w:t>Requisiti di selezione richiesti:</w:t>
      </w:r>
    </w:p>
    <w:p w:rsidR="00617F63" w:rsidRPr="00370153" w:rsidRDefault="00617F63" w:rsidP="00622490">
      <w:pPr>
        <w:pStyle w:val="Paragrafoelenco"/>
        <w:numPr>
          <w:ilvl w:val="0"/>
          <w:numId w:val="4"/>
        </w:numPr>
        <w:spacing w:line="360" w:lineRule="auto"/>
        <w:jc w:val="both"/>
        <w:rPr>
          <w:i/>
          <w:sz w:val="20"/>
          <w:szCs w:val="20"/>
        </w:rPr>
      </w:pPr>
      <w:r w:rsidRPr="00DF0B72">
        <w:t xml:space="preserve">Sono ammessi a partecipare alla gara i soggetti di cui all’art. </w:t>
      </w:r>
      <w:r w:rsidR="000833E7">
        <w:t>45</w:t>
      </w:r>
      <w:r w:rsidRPr="00DF0B72">
        <w:t xml:space="preserve">  comma </w:t>
      </w:r>
      <w:r w:rsidR="000833E7">
        <w:t>2</w:t>
      </w:r>
      <w:r w:rsidRPr="00DF0B72">
        <w:t xml:space="preserve"> del </w:t>
      </w:r>
      <w:proofErr w:type="spellStart"/>
      <w:r w:rsidR="000833E7">
        <w:t>D.lgs</w:t>
      </w:r>
      <w:proofErr w:type="spellEnd"/>
      <w:r w:rsidR="000833E7">
        <w:t xml:space="preserve"> n. 50/2016</w:t>
      </w:r>
      <w:r w:rsidRPr="00DF0B72">
        <w:t xml:space="preserve">, nonché concorrenti con sede in altri stati diversi dall’Italia, alle condizioni di cui all’art. </w:t>
      </w:r>
      <w:r w:rsidR="000833E7">
        <w:t>50</w:t>
      </w:r>
      <w:r w:rsidRPr="00DF0B72">
        <w:t xml:space="preserve"> del </w:t>
      </w:r>
      <w:proofErr w:type="spellStart"/>
      <w:r w:rsidR="000833E7">
        <w:t>D.lgs</w:t>
      </w:r>
      <w:proofErr w:type="spellEnd"/>
      <w:r w:rsidR="000833E7">
        <w:t xml:space="preserve"> n. 50/2016</w:t>
      </w:r>
      <w:r w:rsidRPr="00DF0B72">
        <w:t xml:space="preserve">, </w:t>
      </w:r>
      <w:r w:rsidRPr="00203DD1">
        <w:rPr>
          <w:i/>
        </w:rPr>
        <w:t xml:space="preserve">nonché dell’art. 62 del </w:t>
      </w:r>
      <w:proofErr w:type="spellStart"/>
      <w:r w:rsidRPr="00203DD1">
        <w:rPr>
          <w:i/>
        </w:rPr>
        <w:t>d.P.R.</w:t>
      </w:r>
      <w:proofErr w:type="spellEnd"/>
      <w:r w:rsidRPr="00203DD1">
        <w:rPr>
          <w:i/>
        </w:rPr>
        <w:t xml:space="preserve"> 207/2010</w:t>
      </w:r>
      <w:r w:rsidR="00370153">
        <w:t xml:space="preserve"> (</w:t>
      </w:r>
      <w:r w:rsidR="00370153" w:rsidRPr="00370153">
        <w:rPr>
          <w:i/>
          <w:sz w:val="20"/>
          <w:szCs w:val="20"/>
        </w:rPr>
        <w:t>appalti di lavori)</w:t>
      </w:r>
      <w:r w:rsidRPr="00370153">
        <w:rPr>
          <w:i/>
          <w:sz w:val="20"/>
          <w:szCs w:val="20"/>
        </w:rPr>
        <w:t>.</w:t>
      </w:r>
    </w:p>
    <w:p w:rsidR="00617F63" w:rsidRPr="00DF0B72" w:rsidRDefault="00617F63" w:rsidP="00622490">
      <w:pPr>
        <w:pStyle w:val="Paragrafoelenco"/>
        <w:numPr>
          <w:ilvl w:val="0"/>
          <w:numId w:val="4"/>
        </w:numPr>
        <w:spacing w:line="360" w:lineRule="auto"/>
        <w:jc w:val="both"/>
      </w:pPr>
      <w:r w:rsidRPr="00DF0B72">
        <w:t>I partecipanti devono essere in possesso dei requisiti di ordine generale, di idoneità professionale e di qualificazione  di cui</w:t>
      </w:r>
      <w:r w:rsidR="000833E7">
        <w:t xml:space="preserve"> all’art. 80, commi 1, 2, 4 e 5,</w:t>
      </w:r>
      <w:r w:rsidRPr="00DF0B72">
        <w:t xml:space="preserve"> </w:t>
      </w:r>
      <w:r w:rsidR="000833E7">
        <w:t xml:space="preserve">e all’art. 83, comma 1 </w:t>
      </w:r>
      <w:r w:rsidRPr="00DF0B72">
        <w:t xml:space="preserve">del </w:t>
      </w:r>
      <w:proofErr w:type="spellStart"/>
      <w:r w:rsidR="000833E7">
        <w:t>D.lgs</w:t>
      </w:r>
      <w:proofErr w:type="spellEnd"/>
      <w:r w:rsidR="000833E7">
        <w:t xml:space="preserve"> n. 50/2016</w:t>
      </w:r>
      <w:r w:rsidRPr="00DF0B72">
        <w:t>.</w:t>
      </w:r>
    </w:p>
    <w:p w:rsidR="00617F63" w:rsidRDefault="00617F63" w:rsidP="001C130E">
      <w:pPr>
        <w:pStyle w:val="Paragrafoelenco"/>
        <w:numPr>
          <w:ilvl w:val="0"/>
          <w:numId w:val="4"/>
        </w:numPr>
        <w:spacing w:line="360" w:lineRule="auto"/>
        <w:jc w:val="both"/>
      </w:pPr>
      <w:r w:rsidRPr="00DF0B72">
        <w:t>In particolare i concorrenti, in relazione alla capacità economica e tecnica  necessaria, dovranno possedere:</w:t>
      </w:r>
    </w:p>
    <w:p w:rsidR="001C130E" w:rsidRPr="001C130E" w:rsidRDefault="001C130E" w:rsidP="001C130E">
      <w:pPr>
        <w:spacing w:line="360" w:lineRule="auto"/>
        <w:ind w:left="1068"/>
        <w:jc w:val="both"/>
      </w:pPr>
      <w:bookmarkStart w:id="0" w:name="_Toc380501873"/>
      <w:bookmarkStart w:id="1" w:name="_Toc354038186"/>
      <w:bookmarkStart w:id="2" w:name="_Toc381869702"/>
      <w:r w:rsidRPr="001C130E">
        <w:rPr>
          <w:b/>
        </w:rPr>
        <w:t>Requisiti di idoneità professionale, capacita economico-finanziaria e tecnico-organizzativa</w:t>
      </w:r>
      <w:bookmarkEnd w:id="0"/>
      <w:bookmarkEnd w:id="1"/>
      <w:bookmarkEnd w:id="2"/>
    </w:p>
    <w:p w:rsidR="001C130E" w:rsidRPr="001C130E" w:rsidRDefault="001C130E" w:rsidP="001C130E">
      <w:pPr>
        <w:numPr>
          <w:ilvl w:val="2"/>
          <w:numId w:val="10"/>
        </w:numPr>
        <w:autoSpaceDE/>
        <w:autoSpaceDN/>
        <w:spacing w:after="120" w:line="360" w:lineRule="auto"/>
        <w:jc w:val="both"/>
      </w:pPr>
      <w:r w:rsidRPr="001C130E">
        <w:rPr>
          <w:b/>
        </w:rPr>
        <w:t>iscrizione nel registro della camera di commercio, industria, artigianato e agricoltura</w:t>
      </w:r>
      <w:r w:rsidRPr="001C130E">
        <w:t xml:space="preserve"> o nel registro delle commissioni provinciali per l’artigianato, o presso i competenti ordini professionali; </w:t>
      </w:r>
    </w:p>
    <w:p w:rsidR="00686144" w:rsidRPr="00166119" w:rsidRDefault="00686144" w:rsidP="00686144">
      <w:pPr>
        <w:numPr>
          <w:ilvl w:val="2"/>
          <w:numId w:val="10"/>
        </w:numPr>
        <w:autoSpaceDE/>
        <w:autoSpaceDN/>
        <w:spacing w:after="120"/>
        <w:jc w:val="both"/>
      </w:pPr>
      <w:r w:rsidRPr="00166119">
        <w:rPr>
          <w:b/>
        </w:rPr>
        <w:t>fatturato globale</w:t>
      </w:r>
      <w:r w:rsidRPr="00166119">
        <w:t xml:space="preserve"> d’impresa riferito agli ultimi tre esercizi pari ad almeno </w:t>
      </w:r>
      <w:r w:rsidRPr="00166119">
        <w:rPr>
          <w:b/>
        </w:rPr>
        <w:t>euro 500.000,00</w:t>
      </w:r>
      <w:r w:rsidRPr="00166119">
        <w:t xml:space="preserve"> I.V.A. esclusa, da intendersi quale cifra complessiva nel periodo. Per le imprese che abbiano iniziato l’attività da meno di tre anni, i requisiti di fatturato devono essere rapportati al periodo di attività secondo la seguente formula: </w:t>
      </w:r>
      <w:r w:rsidRPr="00166119">
        <w:rPr>
          <w:i/>
        </w:rPr>
        <w:t>(fatturato richiesto /3) x anni di attività</w:t>
      </w:r>
      <w:r w:rsidRPr="00166119">
        <w:t xml:space="preserve">; </w:t>
      </w:r>
    </w:p>
    <w:p w:rsidR="00686144" w:rsidRDefault="00686144" w:rsidP="00686144">
      <w:pPr>
        <w:numPr>
          <w:ilvl w:val="2"/>
          <w:numId w:val="10"/>
        </w:numPr>
        <w:autoSpaceDE/>
        <w:autoSpaceDN/>
        <w:spacing w:after="120"/>
        <w:jc w:val="both"/>
        <w:rPr>
          <w:i/>
        </w:rPr>
      </w:pPr>
      <w:r w:rsidRPr="00166119">
        <w:rPr>
          <w:b/>
        </w:rPr>
        <w:t>fatturato specifico</w:t>
      </w:r>
      <w:r w:rsidRPr="00166119">
        <w:t xml:space="preserve"> per servizi oggetto della gara riferito agli ultimi tre esercizi (2013, 2014 e 2015), pari ad almeno </w:t>
      </w:r>
      <w:r w:rsidRPr="00166119">
        <w:rPr>
          <w:b/>
        </w:rPr>
        <w:t>euro 250.000,00</w:t>
      </w:r>
      <w:r w:rsidRPr="00166119">
        <w:t xml:space="preserve"> I.V.A. esclusa</w:t>
      </w:r>
      <w:r w:rsidRPr="00166119">
        <w:rPr>
          <w:i/>
        </w:rPr>
        <w:t xml:space="preserve">, </w:t>
      </w:r>
      <w:r w:rsidRPr="00166119">
        <w:t>da intendersi quale cifra complessiva nel periodo. Per le imprese che abbiano iniziato l’attività da meno di tre anni, i requisiti di fatturato devono essere rapportati al periodo di attività secondo la seguente formula: (</w:t>
      </w:r>
      <w:r w:rsidRPr="00166119">
        <w:rPr>
          <w:i/>
        </w:rPr>
        <w:t xml:space="preserve">fatturato richiesto /3) x anni di attività; </w:t>
      </w:r>
    </w:p>
    <w:p w:rsidR="00686144" w:rsidRPr="00686144" w:rsidRDefault="00686144" w:rsidP="00686144">
      <w:pPr>
        <w:numPr>
          <w:ilvl w:val="2"/>
          <w:numId w:val="10"/>
        </w:numPr>
        <w:autoSpaceDE/>
        <w:autoSpaceDN/>
        <w:spacing w:after="120"/>
        <w:jc w:val="both"/>
      </w:pPr>
      <w:r w:rsidRPr="00932E5D">
        <w:rPr>
          <w:b/>
          <w:bCs/>
        </w:rPr>
        <w:t>Certificazione di qualità</w:t>
      </w:r>
      <w:r w:rsidRPr="00932E5D">
        <w:rPr>
          <w:bCs/>
        </w:rPr>
        <w:t xml:space="preserve"> ISO 9001:2008 per servizi inerenti a quelli oggetto di affidamento, rilasciato da un Ente accreditato </w:t>
      </w:r>
      <w:proofErr w:type="spellStart"/>
      <w:r w:rsidRPr="00932E5D">
        <w:rPr>
          <w:bCs/>
        </w:rPr>
        <w:t>Accredia</w:t>
      </w:r>
      <w:proofErr w:type="spellEnd"/>
      <w:r w:rsidRPr="00932E5D">
        <w:rPr>
          <w:bCs/>
        </w:rPr>
        <w:t xml:space="preserve"> da almeno un anno;</w:t>
      </w:r>
    </w:p>
    <w:p w:rsidR="001C130E" w:rsidRPr="001C130E" w:rsidRDefault="001C130E" w:rsidP="001C130E">
      <w:pPr>
        <w:numPr>
          <w:ilvl w:val="1"/>
          <w:numId w:val="10"/>
        </w:numPr>
        <w:autoSpaceDE/>
        <w:autoSpaceDN/>
        <w:spacing w:after="120" w:line="360" w:lineRule="auto"/>
        <w:jc w:val="both"/>
      </w:pPr>
      <w:r w:rsidRPr="001C130E">
        <w:t xml:space="preserve">Ai sensi dell’art. 89 del Codice, il concorrente singolo, consorziato, raggruppato o aggregato in rete può dimostrare il possesso dei requisiti di carattere economico, finanziario, tecnico e organizzativo avvalendosi dei requisiti di un altro soggetto. Il concorrente e l’impresa ausiliaria sono responsabili in solido nei confronti della stazione appaltante in relazione alle prestazioni oggetto del contratto. </w:t>
      </w:r>
    </w:p>
    <w:p w:rsidR="001C130E" w:rsidRPr="001C130E" w:rsidRDefault="001C130E" w:rsidP="001C130E">
      <w:pPr>
        <w:numPr>
          <w:ilvl w:val="1"/>
          <w:numId w:val="10"/>
        </w:numPr>
        <w:autoSpaceDE/>
        <w:autoSpaceDN/>
        <w:spacing w:after="120" w:line="360" w:lineRule="auto"/>
        <w:jc w:val="both"/>
      </w:pPr>
      <w:r w:rsidRPr="001C130E">
        <w:lastRenderedPageBreak/>
        <w:t>► Non è consentito</w:t>
      </w:r>
      <w:r w:rsidRPr="001C130E">
        <w:rPr>
          <w:b/>
        </w:rPr>
        <w:t>, a pena di esclusione</w:t>
      </w:r>
      <w:r w:rsidRPr="001C130E">
        <w:t>, che della stessa impresa ausiliaria si avvalga più di un concorrente, e che partecipino alla gara sia l’impresa ausiliaria che quella che si avvale dei requisiti.</w:t>
      </w:r>
    </w:p>
    <w:p w:rsidR="00DF0B72" w:rsidRPr="001C130E" w:rsidRDefault="001C130E" w:rsidP="001C130E">
      <w:pPr>
        <w:pStyle w:val="Paragrafoelenco"/>
        <w:numPr>
          <w:ilvl w:val="0"/>
          <w:numId w:val="10"/>
        </w:numPr>
        <w:spacing w:line="360" w:lineRule="auto"/>
        <w:jc w:val="both"/>
        <w:rPr>
          <w:b/>
          <w:u w:val="single"/>
        </w:rPr>
      </w:pPr>
      <w:r w:rsidRPr="001C130E">
        <w:rPr>
          <w:b/>
          <w:u w:val="single"/>
        </w:rPr>
        <w:t xml:space="preserve">CRITERI VALUTAZIONE OFFERTA: </w:t>
      </w:r>
    </w:p>
    <w:p w:rsidR="00203DD1" w:rsidRDefault="00DF0B72" w:rsidP="00FC735F">
      <w:pPr>
        <w:spacing w:line="360" w:lineRule="auto"/>
        <w:rPr>
          <w:b/>
        </w:rPr>
      </w:pPr>
      <w:r w:rsidRPr="00DF0B72">
        <w:rPr>
          <w:color w:val="000000"/>
        </w:rPr>
        <w:t> </w:t>
      </w:r>
      <w:r w:rsidR="00203DD1" w:rsidRPr="00E32FE2">
        <w:rPr>
          <w:b/>
        </w:rPr>
        <w:t>Criteri di aggiudica</w:t>
      </w:r>
    </w:p>
    <w:p w:rsidR="006A2284" w:rsidRDefault="006A2284" w:rsidP="00FC735F">
      <w:pPr>
        <w:spacing w:line="360" w:lineRule="auto"/>
        <w:rPr>
          <w:b/>
        </w:rPr>
      </w:pPr>
      <w:r w:rsidRPr="006A2284">
        <w:drawing>
          <wp:inline distT="0" distB="0" distL="0" distR="0" wp14:anchorId="473698B4" wp14:editId="148D0DEE">
            <wp:extent cx="6124575" cy="381000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80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0239" w:rsidRPr="00E229B6" w:rsidRDefault="007A0239" w:rsidP="007A0239">
      <w:pPr>
        <w:keepNext/>
        <w:tabs>
          <w:tab w:val="left" w:pos="360"/>
        </w:tabs>
        <w:spacing w:after="120"/>
        <w:jc w:val="center"/>
        <w:rPr>
          <w:b/>
          <w:bCs/>
          <w:u w:val="single"/>
        </w:rPr>
      </w:pPr>
      <w:r w:rsidRPr="00E229B6">
        <w:rPr>
          <w:b/>
          <w:bCs/>
          <w:u w:val="single"/>
        </w:rPr>
        <w:t>Descrizione dei criteri e parametri valutativi</w:t>
      </w:r>
    </w:p>
    <w:p w:rsidR="007A0239" w:rsidRPr="00AE49DE" w:rsidRDefault="007A0239" w:rsidP="00B324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b/>
        </w:rPr>
      </w:pPr>
      <w:r w:rsidRPr="00AE49DE">
        <w:rPr>
          <w:b/>
        </w:rPr>
        <w:t xml:space="preserve">A) PROGETTO GESTIONALE: </w:t>
      </w:r>
    </w:p>
    <w:p w:rsidR="007A0239" w:rsidRPr="00AE49DE" w:rsidRDefault="007A0239" w:rsidP="00B324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</w:pPr>
      <w:r>
        <w:t>a1) De</w:t>
      </w:r>
      <w:r w:rsidRPr="00AE49DE">
        <w:t>scrizione delle procedure di approvvigionamento dei pasti nonché della loro conservazione e preparazione</w:t>
      </w:r>
      <w:r>
        <w:t xml:space="preserve">. </w:t>
      </w:r>
    </w:p>
    <w:p w:rsidR="007A0239" w:rsidRPr="008A4D9F" w:rsidRDefault="007A0239" w:rsidP="00B324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</w:pPr>
      <w:r>
        <w:t>a2) M</w:t>
      </w:r>
      <w:r w:rsidRPr="008A4D9F">
        <w:t xml:space="preserve">odalità di gestione di eventuali imprevisti ed emergenze connaturate al servizio. Saranno </w:t>
      </w:r>
      <w:r>
        <w:t>privilegiate</w:t>
      </w:r>
      <w:r w:rsidRPr="008A4D9F">
        <w:t xml:space="preserve"> </w:t>
      </w:r>
      <w:r w:rsidRPr="008A4D9F">
        <w:rPr>
          <w:bCs/>
        </w:rPr>
        <w:t>la disponibilità di almeno un centro di cottura alternativo in proprietà o in locazione ( allegare copia autorizzazione sanitaria e contratto di proprietà o locazione) per il periodo di durata del presente contratto, adeguatamente attrezzato e dimensionato a norma di legge, situato ad una distanza stradale non superiore a km 15 dal Comune di Bellizzi e dotato di autorizzazioni sanitarie che prevedano anche la veicolazione dei pasti</w:t>
      </w:r>
      <w:r>
        <w:rPr>
          <w:bCs/>
        </w:rPr>
        <w:t xml:space="preserve">. </w:t>
      </w:r>
    </w:p>
    <w:p w:rsidR="007A0239" w:rsidRPr="00AE49DE" w:rsidRDefault="007A0239" w:rsidP="00B324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b/>
        </w:rPr>
      </w:pPr>
      <w:r w:rsidRPr="00AE49DE">
        <w:rPr>
          <w:b/>
        </w:rPr>
        <w:t xml:space="preserve">B) ORGANIZZAZIONE DEL SERVIZIO: </w:t>
      </w:r>
    </w:p>
    <w:p w:rsidR="007A0239" w:rsidRPr="00AE49DE" w:rsidRDefault="007A0239" w:rsidP="00B32400">
      <w:pPr>
        <w:jc w:val="both"/>
        <w:rPr>
          <w:bCs/>
        </w:rPr>
      </w:pPr>
      <w:r w:rsidRPr="00AE49DE">
        <w:rPr>
          <w:bCs/>
        </w:rPr>
        <w:t xml:space="preserve">Organico del personale che verrà impiegato nello svolgimento delle attività di preparazione dei tavoli, </w:t>
      </w:r>
      <w:proofErr w:type="spellStart"/>
      <w:r w:rsidRPr="00AE49DE">
        <w:rPr>
          <w:bCs/>
        </w:rPr>
        <w:t>porzionamento</w:t>
      </w:r>
      <w:proofErr w:type="spellEnd"/>
      <w:r w:rsidRPr="00AE49DE">
        <w:rPr>
          <w:bCs/>
        </w:rPr>
        <w:t xml:space="preserve"> e distribuzione delle pietanze, ritiro e lavaggio delle stoviglie, pulizia e riordino dei locali</w:t>
      </w:r>
      <w:r>
        <w:rPr>
          <w:bCs/>
        </w:rPr>
        <w:t xml:space="preserve">. Dovranno essere specificati la </w:t>
      </w:r>
      <w:r w:rsidRPr="00AE49DE">
        <w:t>consistenza numerica de</w:t>
      </w:r>
      <w:r>
        <w:t>l</w:t>
      </w:r>
      <w:r w:rsidRPr="00AE49DE">
        <w:t xml:space="preserve"> personale e monte ore dedicato alle attività di cui trattasi</w:t>
      </w:r>
      <w:r>
        <w:t xml:space="preserve">. </w:t>
      </w:r>
    </w:p>
    <w:p w:rsidR="007A0239" w:rsidRPr="00AE49DE" w:rsidRDefault="007A0239" w:rsidP="00B324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b/>
        </w:rPr>
      </w:pPr>
      <w:r w:rsidRPr="00AE49DE">
        <w:rPr>
          <w:b/>
        </w:rPr>
        <w:t xml:space="preserve">C) PIANO </w:t>
      </w:r>
      <w:r w:rsidR="006A2284">
        <w:rPr>
          <w:b/>
        </w:rPr>
        <w:t>PULIZIA E SANIFICAZIONE</w:t>
      </w:r>
      <w:r w:rsidRPr="00AE49DE">
        <w:rPr>
          <w:b/>
        </w:rPr>
        <w:t>:</w:t>
      </w:r>
    </w:p>
    <w:p w:rsidR="006A2284" w:rsidRDefault="007A0239" w:rsidP="00B32400">
      <w:pPr>
        <w:jc w:val="both"/>
      </w:pPr>
      <w:r w:rsidRPr="00AE49DE">
        <w:rPr>
          <w:bCs/>
        </w:rPr>
        <w:t xml:space="preserve">Piano e sistema </w:t>
      </w:r>
      <w:r>
        <w:rPr>
          <w:bCs/>
        </w:rPr>
        <w:t xml:space="preserve">di </w:t>
      </w:r>
      <w:r w:rsidR="006A2284">
        <w:rPr>
          <w:bCs/>
        </w:rPr>
        <w:t>pulizia e sanificazione</w:t>
      </w:r>
      <w:r>
        <w:rPr>
          <w:bCs/>
        </w:rPr>
        <w:t>. L’o</w:t>
      </w:r>
      <w:r w:rsidR="006A2284">
        <w:rPr>
          <w:bCs/>
        </w:rPr>
        <w:t>f</w:t>
      </w:r>
      <w:r>
        <w:rPr>
          <w:bCs/>
        </w:rPr>
        <w:t>ferente in una relazione dettagliata dovrà illustrare le l</w:t>
      </w:r>
      <w:r w:rsidRPr="00AE49DE">
        <w:t xml:space="preserve">inee generali illustrative </w:t>
      </w:r>
      <w:r w:rsidR="006A2284">
        <w:t>d</w:t>
      </w:r>
      <w:r w:rsidRPr="00AE49DE">
        <w:t>ei servizi e degli obiettivi</w:t>
      </w:r>
      <w:r>
        <w:t xml:space="preserve"> mediante la descrizione del </w:t>
      </w:r>
      <w:r w:rsidR="006A2284">
        <w:t>piano di pulizia e sanificazione adottat</w:t>
      </w:r>
      <w:bookmarkStart w:id="3" w:name="_GoBack"/>
      <w:bookmarkEnd w:id="3"/>
      <w:r w:rsidR="006A2284">
        <w:t>o nonché delle caratteristiche dei prodotti e materiali utilizzati.</w:t>
      </w:r>
    </w:p>
    <w:p w:rsidR="007A0239" w:rsidRPr="00AE49DE" w:rsidRDefault="007A0239" w:rsidP="00B32400">
      <w:pPr>
        <w:jc w:val="both"/>
      </w:pPr>
      <w:r w:rsidRPr="00AE49DE">
        <w:lastRenderedPageBreak/>
        <w:t>Numero e caratteristiche dei mezzi utilizzati</w:t>
      </w:r>
      <w:r>
        <w:t>, la t</w:t>
      </w:r>
      <w:r w:rsidRPr="00AE49DE">
        <w:t>ipologia delle attrezzature impiegate per il trasporto</w:t>
      </w:r>
      <w:r>
        <w:t>, le m</w:t>
      </w:r>
      <w:r w:rsidRPr="00AE49DE">
        <w:t>odalità e tempi di distribuzione dei pasti</w:t>
      </w:r>
      <w:r>
        <w:t xml:space="preserve"> nonché le u</w:t>
      </w:r>
      <w:r w:rsidRPr="00AE49DE">
        <w:t>nità di personale impiegato</w:t>
      </w:r>
      <w:r>
        <w:t xml:space="preserve">. </w:t>
      </w:r>
    </w:p>
    <w:p w:rsidR="007A0239" w:rsidRPr="001F1BBB" w:rsidRDefault="007A0239" w:rsidP="00B32400">
      <w:pPr>
        <w:keepNext/>
        <w:tabs>
          <w:tab w:val="left" w:pos="360"/>
        </w:tabs>
        <w:spacing w:after="120"/>
        <w:jc w:val="both"/>
        <w:rPr>
          <w:b/>
          <w:bCs/>
        </w:rPr>
      </w:pPr>
      <w:r>
        <w:rPr>
          <w:b/>
          <w:bCs/>
        </w:rPr>
        <w:t>D</w:t>
      </w:r>
      <w:r w:rsidRPr="001F1BBB">
        <w:rPr>
          <w:b/>
          <w:bCs/>
        </w:rPr>
        <w:t xml:space="preserve">) VARIANTI PROGETTUALI </w:t>
      </w:r>
    </w:p>
    <w:p w:rsidR="007A0239" w:rsidRPr="001F1BBB" w:rsidRDefault="007A0239" w:rsidP="00B32400">
      <w:pPr>
        <w:adjustRightInd w:val="0"/>
        <w:jc w:val="both"/>
      </w:pPr>
      <w:r w:rsidRPr="001F1BBB">
        <w:t xml:space="preserve">I concorrenti hanno la facoltà di proporre varianti al progetto posto a base di gara, secondo i limiti previsti dall’Amministrazione comunale ed illustrati di seguito. </w:t>
      </w:r>
    </w:p>
    <w:p w:rsidR="007A0239" w:rsidRPr="001F1BBB" w:rsidRDefault="007A0239" w:rsidP="00B32400">
      <w:pPr>
        <w:adjustRightInd w:val="0"/>
        <w:jc w:val="both"/>
      </w:pPr>
      <w:r w:rsidRPr="001F1BBB">
        <w:t xml:space="preserve">Le varianti progettuali dovranno essere accessorie all’offerta presentata. In tal caso la proposta in variante migliorativa dovrà contenere e specificare in maniera chiara l’indicazione dettagliata dell’ulteriore servizio non previsto nel progetto e di assoluto apprezzamento per la commissione giudicatrice. </w:t>
      </w:r>
    </w:p>
    <w:p w:rsidR="007A0239" w:rsidRPr="001F1BBB" w:rsidRDefault="007A0239" w:rsidP="00B32400">
      <w:pPr>
        <w:adjustRightInd w:val="0"/>
        <w:jc w:val="both"/>
      </w:pPr>
      <w:r w:rsidRPr="001F1BBB">
        <w:t xml:space="preserve">In particolare saranno privilegiati attività finalizzate all’accrescimenti quali/quantitativi del servizio pubblico offerto. Al fine di agevolare i concorrenti nella predisposizione della proposta di variante migliorativa vengono indicati alcuni obiettivi a cui le stesse varianti dovranno attenersi : </w:t>
      </w:r>
    </w:p>
    <w:p w:rsidR="007A0239" w:rsidRPr="00AE49DE" w:rsidRDefault="007A0239" w:rsidP="00B32400">
      <w:pPr>
        <w:jc w:val="both"/>
      </w:pPr>
      <w:r w:rsidRPr="00AE49DE">
        <w:t xml:space="preserve">d1) qualità del servizio erogato anche in termini di quantità dei prodotti offerti all’utenza a parità di tariffa; </w:t>
      </w:r>
    </w:p>
    <w:p w:rsidR="007A0239" w:rsidRPr="00AE49DE" w:rsidRDefault="007A0239" w:rsidP="00B32400">
      <w:pPr>
        <w:jc w:val="both"/>
      </w:pPr>
      <w:r w:rsidRPr="00AE49DE">
        <w:t xml:space="preserve">d2) soluzioni, metodi e sistemi informatici per l’acquisizione / rilevazione e l’elaborazione / analisi delle informazioni (utenti, pasti, prenotazioni, rendicontazioni etc.) con riferimento alle sinergie organizzative con l'ente appaltante; </w:t>
      </w:r>
    </w:p>
    <w:p w:rsidR="007A0239" w:rsidRPr="001F1BBB" w:rsidRDefault="007A0239" w:rsidP="00B32400">
      <w:pPr>
        <w:adjustRightInd w:val="0"/>
        <w:jc w:val="both"/>
      </w:pPr>
      <w:r w:rsidRPr="001F1BBB">
        <w:t xml:space="preserve">Tali varianti progettuali non potranno comportare un aumento dei costi per l’ente. In tale caso l’offerta sarà considerata “offerta condizionata” e non sarà attribuito nessun punteggio. </w:t>
      </w:r>
    </w:p>
    <w:p w:rsidR="007A0239" w:rsidRPr="001F1BBB" w:rsidRDefault="007A0239" w:rsidP="00B32400">
      <w:pPr>
        <w:adjustRightInd w:val="0"/>
        <w:jc w:val="both"/>
        <w:rPr>
          <w:b/>
          <w:bCs/>
        </w:rPr>
      </w:pPr>
      <w:r>
        <w:rPr>
          <w:b/>
          <w:bCs/>
        </w:rPr>
        <w:t>E)</w:t>
      </w:r>
      <w:r w:rsidRPr="001F1BBB">
        <w:rPr>
          <w:b/>
          <w:bCs/>
        </w:rPr>
        <w:t xml:space="preserve"> PREZZO</w:t>
      </w:r>
    </w:p>
    <w:p w:rsidR="00B32400" w:rsidRDefault="00B32400" w:rsidP="00B32400">
      <w:pPr>
        <w:jc w:val="both"/>
      </w:pPr>
      <w:r w:rsidRPr="001F1BBB">
        <w:t xml:space="preserve">I concorrenti dovranno presentare una offerta al ribasso su quanto previsto dalla stazione appaltante come </w:t>
      </w:r>
      <w:r w:rsidRPr="001F1BBB">
        <w:rPr>
          <w:b/>
          <w:i/>
        </w:rPr>
        <w:t>corrispettivo</w:t>
      </w:r>
      <w:r w:rsidRPr="001F1BBB">
        <w:t xml:space="preserve"> di appalto. Il corrispe</w:t>
      </w:r>
      <w:r>
        <w:t xml:space="preserve">ttivo di appalto è stabilito nel prezzo unitario a pasto in </w:t>
      </w:r>
      <w:r w:rsidRPr="001F1BBB">
        <w:rPr>
          <w:iCs/>
        </w:rPr>
        <w:t xml:space="preserve">€ </w:t>
      </w:r>
      <w:r>
        <w:rPr>
          <w:b/>
          <w:color w:val="000000"/>
        </w:rPr>
        <w:t>3,3</w:t>
      </w:r>
      <w:r w:rsidR="00144418">
        <w:rPr>
          <w:b/>
          <w:color w:val="000000"/>
        </w:rPr>
        <w:t>3 (</w:t>
      </w:r>
      <w:proofErr w:type="spellStart"/>
      <w:r w:rsidR="00144418">
        <w:rPr>
          <w:b/>
          <w:color w:val="000000"/>
        </w:rPr>
        <w:t>trevingorlatrentatre</w:t>
      </w:r>
      <w:proofErr w:type="spellEnd"/>
      <w:r w:rsidR="00144418">
        <w:rPr>
          <w:b/>
          <w:color w:val="000000"/>
        </w:rPr>
        <w:t>)</w:t>
      </w:r>
      <w:r w:rsidRPr="001F1BBB">
        <w:rPr>
          <w:b/>
          <w:iCs/>
        </w:rPr>
        <w:t xml:space="preserve"> </w:t>
      </w:r>
      <w:r>
        <w:t xml:space="preserve">al netto dell’Iva e degli eventuali </w:t>
      </w:r>
      <w:r w:rsidRPr="001F1BBB">
        <w:t>c</w:t>
      </w:r>
      <w:r>
        <w:t>osti per la sicurezza</w:t>
      </w:r>
      <w:r w:rsidRPr="001F1BBB">
        <w:t>.</w:t>
      </w:r>
      <w:r w:rsidRPr="00E229B6">
        <w:t xml:space="preserve"> </w:t>
      </w:r>
    </w:p>
    <w:p w:rsidR="007A0239" w:rsidRPr="001F1BBB" w:rsidRDefault="007A0239" w:rsidP="00B32400">
      <w:pPr>
        <w:jc w:val="both"/>
        <w:rPr>
          <w:b/>
        </w:rPr>
      </w:pPr>
      <w:r w:rsidRPr="001F1BBB">
        <w:rPr>
          <w:b/>
        </w:rPr>
        <w:t xml:space="preserve">F) SOGGETTI SVANTAGGIATI </w:t>
      </w:r>
    </w:p>
    <w:p w:rsidR="007A0239" w:rsidRPr="001F1BBB" w:rsidRDefault="007A0239" w:rsidP="00B32400">
      <w:pPr>
        <w:widowControl w:val="0"/>
        <w:adjustRightInd w:val="0"/>
        <w:spacing w:before="220" w:line="259" w:lineRule="auto"/>
        <w:ind w:left="80" w:right="200"/>
        <w:jc w:val="both"/>
      </w:pPr>
      <w:r w:rsidRPr="001F1BBB">
        <w:t xml:space="preserve">Un numero annuo di soggetti svantaggiati segnalati dal Settore Servizi </w:t>
      </w:r>
      <w:r>
        <w:t>sociali</w:t>
      </w:r>
      <w:r w:rsidRPr="001F1BBB">
        <w:t xml:space="preserve"> a cui garantire gratuitamente per l’intero anno scolastico il servizio di mensa scolastica senza nessun costo per il Comune. Tale </w:t>
      </w:r>
      <w:r w:rsidRPr="001F1BBB">
        <w:rPr>
          <w:b/>
        </w:rPr>
        <w:t>numero</w:t>
      </w:r>
      <w:r w:rsidRPr="001F1BBB">
        <w:t xml:space="preserve"> </w:t>
      </w:r>
      <w:r w:rsidRPr="001F1BBB">
        <w:rPr>
          <w:b/>
        </w:rPr>
        <w:t>fissato in 5 unità</w:t>
      </w:r>
      <w:r w:rsidRPr="001F1BBB">
        <w:t xml:space="preserve"> annue potrà essere aumentato in sede di gara. Al concorrente che avrà praticato il più alto aumento annuale indicato sul numero sopra riportato (soggetti svantaggiati), sono attribuiti 5 punti; alle altre offerte sono assegnati punteggi decrescenti calcolati in misura inversamente proporzionale all’aumento più alto secondo la seguente formula: </w:t>
      </w:r>
    </w:p>
    <w:p w:rsidR="007A0239" w:rsidRPr="007A0239" w:rsidRDefault="007A0239" w:rsidP="00B32400">
      <w:pPr>
        <w:jc w:val="both"/>
        <w:rPr>
          <w:i/>
        </w:rPr>
      </w:pPr>
      <w:r w:rsidRPr="007A0239">
        <w:rPr>
          <w:i/>
        </w:rPr>
        <w:t>Punteggio da attribuire all’offerta economica X = (percentuale di aumento offerta X / migliore percentuale di aumento) per 5.</w:t>
      </w:r>
    </w:p>
    <w:p w:rsidR="007A0239" w:rsidRPr="00E32FE2" w:rsidRDefault="007A0239" w:rsidP="00203DD1">
      <w:pPr>
        <w:pStyle w:val="Corpotesto"/>
        <w:spacing w:line="360" w:lineRule="auto"/>
        <w:jc w:val="center"/>
        <w:rPr>
          <w:b/>
        </w:rPr>
      </w:pPr>
    </w:p>
    <w:sectPr w:rsidR="007A0239" w:rsidRPr="00E32FE2" w:rsidSect="00C7091B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312" w:rsidRDefault="002E7312" w:rsidP="00DF0B72">
      <w:r>
        <w:separator/>
      </w:r>
    </w:p>
  </w:endnote>
  <w:endnote w:type="continuationSeparator" w:id="0">
    <w:p w:rsidR="002E7312" w:rsidRDefault="002E7312" w:rsidP="00DF0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05862"/>
      <w:docPartObj>
        <w:docPartGallery w:val="Page Numbers (Bottom of Page)"/>
        <w:docPartUnique/>
      </w:docPartObj>
    </w:sdtPr>
    <w:sdtEndPr/>
    <w:sdtContent>
      <w:p w:rsidR="00DF0B72" w:rsidRDefault="006A2284">
        <w:pPr>
          <w:pStyle w:val="Pidipagina"/>
          <w:jc w:val="center"/>
        </w:pPr>
        <w:r>
          <w:pict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_x0000_s2049" type="#_x0000_t110" style="width:468pt;height:3.55pt;flip:y;mso-width-percent:1000;mso-left-percent:-10001;mso-top-percent:-10001;mso-position-horizontal:absolute;mso-position-horizontal-relative:char;mso-position-vertical:absolute;mso-position-vertical-relative:line;mso-width-percent:1000;mso-left-percent:-10001;mso-top-percent:-10001;mso-width-relative:margin" fillcolor="black [3213]" stroked="f" strokecolor="black [3213]">
              <v:fill r:id="rId1" o:title="Light horizontal" type="pattern"/>
              <w10:wrap type="none" anchorx="margin" anchory="page"/>
              <w10:anchorlock/>
            </v:shape>
          </w:pict>
        </w:r>
      </w:p>
      <w:p w:rsidR="00DF0B72" w:rsidRDefault="006D4A2A">
        <w:pPr>
          <w:pStyle w:val="Pidipagina"/>
          <w:jc w:val="center"/>
        </w:pPr>
        <w:r>
          <w:fldChar w:fldCharType="begin"/>
        </w:r>
        <w:r w:rsidR="00270103">
          <w:instrText xml:space="preserve"> PAGE    \* MERGEFORMAT </w:instrText>
        </w:r>
        <w:r>
          <w:fldChar w:fldCharType="separate"/>
        </w:r>
        <w:r w:rsidR="006A228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F0B72" w:rsidRDefault="00DF0B7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312" w:rsidRDefault="002E7312" w:rsidP="00DF0B72">
      <w:r>
        <w:separator/>
      </w:r>
    </w:p>
  </w:footnote>
  <w:footnote w:type="continuationSeparator" w:id="0">
    <w:p w:rsidR="002E7312" w:rsidRDefault="002E7312" w:rsidP="00DF0B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45FAF"/>
    <w:multiLevelType w:val="hybridMultilevel"/>
    <w:tmpl w:val="ECB2194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7257A4"/>
    <w:multiLevelType w:val="hybridMultilevel"/>
    <w:tmpl w:val="0AD4D3E4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6624346"/>
    <w:multiLevelType w:val="hybridMultilevel"/>
    <w:tmpl w:val="C186A748"/>
    <w:lvl w:ilvl="0" w:tplc="AF5AA482">
      <w:start w:val="1"/>
      <w:numFmt w:val="lowerLetter"/>
      <w:lvlText w:val="%1-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7E66D3D"/>
    <w:multiLevelType w:val="multilevel"/>
    <w:tmpl w:val="FA262B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355" w:hanging="504"/>
      </w:pPr>
      <w:rPr>
        <w:rFonts w:ascii="Calibri" w:eastAsia="Times New Roman" w:hAnsi="Calibri" w:cs="Arial" w:hint="default"/>
        <w:b w:val="0"/>
        <w:i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Calibri" w:eastAsia="Times New Roman" w:hAnsi="Calibri" w:cs="Arial"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2B1E4DFD"/>
    <w:multiLevelType w:val="hybridMultilevel"/>
    <w:tmpl w:val="59241AC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E011813"/>
    <w:multiLevelType w:val="hybridMultilevel"/>
    <w:tmpl w:val="9F90D698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34A313ED"/>
    <w:multiLevelType w:val="hybridMultilevel"/>
    <w:tmpl w:val="5942B05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8F84EE2"/>
    <w:multiLevelType w:val="multilevel"/>
    <w:tmpl w:val="B7F02BB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3B7741E"/>
    <w:multiLevelType w:val="hybridMultilevel"/>
    <w:tmpl w:val="0A8AA678"/>
    <w:lvl w:ilvl="0" w:tplc="56101DC6">
      <w:start w:val="1"/>
      <w:numFmt w:val="bullet"/>
      <w:lvlText w:val=""/>
      <w:lvlJc w:val="left"/>
      <w:pPr>
        <w:tabs>
          <w:tab w:val="num" w:pos="708"/>
        </w:tabs>
        <w:ind w:left="708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43CF0EDC"/>
    <w:multiLevelType w:val="hybridMultilevel"/>
    <w:tmpl w:val="92C067FC"/>
    <w:lvl w:ilvl="0" w:tplc="45E2718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3045A95"/>
    <w:multiLevelType w:val="multilevel"/>
    <w:tmpl w:val="42923F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7BB106C8"/>
    <w:multiLevelType w:val="hybridMultilevel"/>
    <w:tmpl w:val="9F88C994"/>
    <w:lvl w:ilvl="0" w:tplc="2F308C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0"/>
  </w:num>
  <w:num w:numId="8">
    <w:abstractNumId w:val="9"/>
  </w:num>
  <w:num w:numId="9">
    <w:abstractNumId w:val="4"/>
  </w:num>
  <w:num w:numId="10">
    <w:abstractNumId w:val="10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7F63"/>
    <w:rsid w:val="000833E7"/>
    <w:rsid w:val="00144418"/>
    <w:rsid w:val="001C130E"/>
    <w:rsid w:val="001F3716"/>
    <w:rsid w:val="00203DD1"/>
    <w:rsid w:val="00241A21"/>
    <w:rsid w:val="00270103"/>
    <w:rsid w:val="002E7312"/>
    <w:rsid w:val="002F0B56"/>
    <w:rsid w:val="00351DC2"/>
    <w:rsid w:val="00370153"/>
    <w:rsid w:val="003C250C"/>
    <w:rsid w:val="0041760D"/>
    <w:rsid w:val="005D792F"/>
    <w:rsid w:val="00617F63"/>
    <w:rsid w:val="00622490"/>
    <w:rsid w:val="00686144"/>
    <w:rsid w:val="006A2284"/>
    <w:rsid w:val="006D4A2A"/>
    <w:rsid w:val="00730FCA"/>
    <w:rsid w:val="00761010"/>
    <w:rsid w:val="00772FA1"/>
    <w:rsid w:val="00775FD6"/>
    <w:rsid w:val="007A0239"/>
    <w:rsid w:val="007A3121"/>
    <w:rsid w:val="007C6109"/>
    <w:rsid w:val="007E5C67"/>
    <w:rsid w:val="007F4B4A"/>
    <w:rsid w:val="007F644B"/>
    <w:rsid w:val="0091675C"/>
    <w:rsid w:val="009D5188"/>
    <w:rsid w:val="00A12FED"/>
    <w:rsid w:val="00A544F4"/>
    <w:rsid w:val="00B32400"/>
    <w:rsid w:val="00B773D5"/>
    <w:rsid w:val="00BA1427"/>
    <w:rsid w:val="00C232EE"/>
    <w:rsid w:val="00C7091B"/>
    <w:rsid w:val="00CB1E0C"/>
    <w:rsid w:val="00D574F9"/>
    <w:rsid w:val="00D84E01"/>
    <w:rsid w:val="00DF0B72"/>
    <w:rsid w:val="00E96F45"/>
    <w:rsid w:val="00EB34A7"/>
    <w:rsid w:val="00EC0756"/>
    <w:rsid w:val="00EF2672"/>
    <w:rsid w:val="00FC7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48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17F63"/>
    <w:pPr>
      <w:autoSpaceDE w:val="0"/>
      <w:autoSpaceDN w:val="0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17F63"/>
    <w:pPr>
      <w:autoSpaceDE/>
      <w:autoSpaceDN/>
      <w:ind w:left="720"/>
      <w:contextualSpacing/>
    </w:pPr>
    <w:rPr>
      <w:rFonts w:eastAsia="Calibri"/>
    </w:rPr>
  </w:style>
  <w:style w:type="paragraph" w:styleId="Corpotesto">
    <w:name w:val="Body Text"/>
    <w:basedOn w:val="Normale"/>
    <w:link w:val="CorpotestoCarattere"/>
    <w:uiPriority w:val="99"/>
    <w:rsid w:val="00DF0B72"/>
    <w:pPr>
      <w:widowControl w:val="0"/>
      <w:autoSpaceDE/>
      <w:autoSpaceDN/>
      <w:spacing w:line="480" w:lineRule="exact"/>
      <w:jc w:val="both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DF0B7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rsid w:val="00DF0B72"/>
    <w:pPr>
      <w:autoSpaceDE/>
      <w:autoSpaceDN/>
      <w:ind w:left="709"/>
      <w:jc w:val="both"/>
    </w:pPr>
    <w:rPr>
      <w:i/>
      <w:iCs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DF0B72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0B7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0B72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F0B7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F0B7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F0B7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0B7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aragrafoelenco1">
    <w:name w:val="Paragrafo elenco1"/>
    <w:basedOn w:val="Normale"/>
    <w:uiPriority w:val="99"/>
    <w:rsid w:val="007A0239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992</Words>
  <Characters>5658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Utente</cp:lastModifiedBy>
  <cp:revision>12</cp:revision>
  <cp:lastPrinted>2016-09-26T14:01:00Z</cp:lastPrinted>
  <dcterms:created xsi:type="dcterms:W3CDTF">2016-06-10T10:31:00Z</dcterms:created>
  <dcterms:modified xsi:type="dcterms:W3CDTF">2016-09-30T14:02:00Z</dcterms:modified>
</cp:coreProperties>
</file>