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A" w:rsidRDefault="00AB46EA" w:rsidP="00957381">
      <w:pPr>
        <w:pStyle w:val="CM2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B46EA" w:rsidRDefault="0022683C" w:rsidP="0022683C">
      <w:pPr>
        <w:pStyle w:val="CM2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Bellizzi, Lì 23 Settembre 2016</w:t>
      </w:r>
    </w:p>
    <w:p w:rsidR="00B142A3" w:rsidRPr="0006224A" w:rsidRDefault="004622D0" w:rsidP="00957381">
      <w:pPr>
        <w:pStyle w:val="CM2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6224A">
        <w:rPr>
          <w:rFonts w:ascii="Times New Roman" w:hAnsi="Times New Roman" w:cs="Times New Roman"/>
          <w:b/>
        </w:rPr>
        <w:t xml:space="preserve">Oggetto: </w:t>
      </w:r>
      <w:r w:rsidR="007E1523" w:rsidRPr="007E1523">
        <w:rPr>
          <w:rFonts w:ascii="Times New Roman" w:hAnsi="Times New Roman" w:cs="Times New Roman"/>
          <w:i/>
        </w:rPr>
        <w:t>appalto dei servizi di mensa scolastica per il comune di Bellizzi (Sa)</w:t>
      </w:r>
      <w:r w:rsidR="007E1523" w:rsidRPr="007E1523">
        <w:rPr>
          <w:bCs/>
          <w:iCs/>
        </w:rPr>
        <w:t>,</w:t>
      </w:r>
      <w:r w:rsidRPr="007E1523">
        <w:rPr>
          <w:rFonts w:ascii="Times New Roman" w:hAnsi="Times New Roman" w:cs="Times New Roman"/>
          <w:i/>
        </w:rPr>
        <w:t>–</w:t>
      </w:r>
      <w:r w:rsidRPr="0006224A">
        <w:rPr>
          <w:rFonts w:ascii="Times New Roman" w:hAnsi="Times New Roman" w:cs="Times New Roman"/>
          <w:b/>
          <w:i/>
        </w:rPr>
        <w:t xml:space="preserve"> </w:t>
      </w:r>
      <w:r w:rsidRPr="0006224A">
        <w:rPr>
          <w:rFonts w:ascii="Times New Roman" w:hAnsi="Times New Roman" w:cs="Times New Roman"/>
          <w:b/>
          <w:i/>
          <w:u w:val="single"/>
        </w:rPr>
        <w:t>Determina a contrarre</w:t>
      </w:r>
    </w:p>
    <w:p w:rsidR="004622D0" w:rsidRPr="005E3697" w:rsidRDefault="004622D0" w:rsidP="004622D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97">
        <w:rPr>
          <w:rFonts w:ascii="Times New Roman" w:hAnsi="Times New Roman" w:cs="Times New Roman"/>
          <w:b/>
          <w:sz w:val="28"/>
          <w:szCs w:val="28"/>
        </w:rPr>
        <w:t>L’AMMINISTRATORE UNICO</w:t>
      </w: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E3697">
        <w:rPr>
          <w:rFonts w:ascii="Times New Roman" w:hAnsi="Times New Roman" w:cs="Times New Roman"/>
          <w:b/>
          <w:smallCaps/>
          <w:sz w:val="28"/>
          <w:szCs w:val="28"/>
        </w:rPr>
        <w:t>il responsabile unico del procedimento</w:t>
      </w:r>
    </w:p>
    <w:p w:rsidR="0089529E" w:rsidRPr="0089529E" w:rsidRDefault="0089529E" w:rsidP="008952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Dr. Nicola Delli santi, C.F. DLLNCL70T25A717C, nella qualità di Amministratore Unico e Responsabile del Procedimento della </w:t>
      </w:r>
      <w:r w:rsidRPr="0089529E">
        <w:rPr>
          <w:rFonts w:ascii="Times New Roman" w:hAnsi="Times New Roman" w:cs="Times New Roman"/>
        </w:rPr>
        <w:t>"COOPERAZIONE &amp; RINASCITA SRL</w:t>
      </w:r>
      <w:r>
        <w:rPr>
          <w:rFonts w:ascii="Times New Roman" w:hAnsi="Times New Roman" w:cs="Times New Roman"/>
        </w:rPr>
        <w:t xml:space="preserve">, </w:t>
      </w:r>
      <w:r w:rsidRPr="0089529E">
        <w:rPr>
          <w:rFonts w:ascii="Times New Roman" w:hAnsi="Times New Roman" w:cs="Times New Roman"/>
        </w:rPr>
        <w:t>Sede in BELLIZZI – VIA MANIN 23, Capitale Sociale versato Euro 10.000,00 Iscritto alla C.C.I.A.A. di SALERNO, C.F. e P.I. 05288720658, REA SA424706</w:t>
      </w:r>
      <w:r>
        <w:rPr>
          <w:rFonts w:ascii="Times New Roman" w:hAnsi="Times New Roman" w:cs="Times New Roman"/>
        </w:rPr>
        <w:t>, a tal fine ivi domiciliato,</w:t>
      </w:r>
    </w:p>
    <w:p w:rsidR="00B142A3" w:rsidRPr="00666137" w:rsidRDefault="00FA3819" w:rsidP="001C7084">
      <w:pPr>
        <w:pStyle w:val="CM2"/>
        <w:spacing w:line="360" w:lineRule="auto"/>
        <w:jc w:val="both"/>
        <w:rPr>
          <w:rFonts w:ascii="Times New Roman" w:hAnsi="Times New Roman" w:cs="Times New Roman"/>
          <w:b/>
        </w:rPr>
      </w:pPr>
      <w:r w:rsidRPr="00666137">
        <w:rPr>
          <w:rFonts w:ascii="Times New Roman" w:hAnsi="Times New Roman" w:cs="Times New Roman"/>
          <w:b/>
        </w:rPr>
        <w:t>Premesso</w:t>
      </w:r>
      <w:r w:rsidR="00B142A3" w:rsidRPr="00666137">
        <w:rPr>
          <w:rFonts w:ascii="Times New Roman" w:hAnsi="Times New Roman" w:cs="Times New Roman"/>
          <w:b/>
        </w:rPr>
        <w:t xml:space="preserve">: </w:t>
      </w:r>
    </w:p>
    <w:p w:rsidR="00507302" w:rsidRPr="00507302" w:rsidRDefault="000F5CD4" w:rsidP="00507302">
      <w:pPr>
        <w:pStyle w:val="Default"/>
        <w:numPr>
          <w:ilvl w:val="0"/>
          <w:numId w:val="10"/>
        </w:numPr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0F5CD4">
        <w:rPr>
          <w:rFonts w:ascii="Times New Roman" w:hAnsi="Times New Roman" w:cs="Times New Roman"/>
          <w:color w:val="auto"/>
        </w:rPr>
        <w:t xml:space="preserve">che </w:t>
      </w:r>
      <w:r w:rsidR="00507302">
        <w:rPr>
          <w:rFonts w:ascii="Times New Roman" w:hAnsi="Times New Roman" w:cs="Times New Roman"/>
          <w:color w:val="auto"/>
        </w:rPr>
        <w:t xml:space="preserve">il Comune di Bellizzi (SA), giusta Determinazione del </w:t>
      </w:r>
      <w:r w:rsidR="00507302" w:rsidRPr="00507302">
        <w:rPr>
          <w:rFonts w:ascii="Times New Roman" w:hAnsi="Times New Roman" w:cs="Times New Roman"/>
          <w:color w:val="auto"/>
        </w:rPr>
        <w:t xml:space="preserve">Responsabile del Servizio P.I. CULTURA E SERVIZI DEMOGRAFICI, N.190/Reg. Generale del  1037/30.10.2014, ha affidato alla </w:t>
      </w:r>
      <w:r w:rsidR="006746AB">
        <w:rPr>
          <w:rFonts w:ascii="Times New Roman" w:hAnsi="Times New Roman" w:cs="Times New Roman"/>
          <w:color w:val="auto"/>
        </w:rPr>
        <w:t xml:space="preserve">Cooperazione &amp; Rinascita S.r.l., come in testa identificata, </w:t>
      </w:r>
      <w:r w:rsidR="00507302" w:rsidRPr="00507302">
        <w:rPr>
          <w:rFonts w:ascii="Times New Roman" w:hAnsi="Times New Roman" w:cs="Times New Roman"/>
          <w:color w:val="auto"/>
        </w:rPr>
        <w:t>con decorrenza dal 03.11.2014 “la gestione del servizio di mensa scolastica nelle scuole dell’infanzia e nelle scuole primarie operanti sul territorio comunale,;</w:t>
      </w:r>
    </w:p>
    <w:p w:rsidR="00507302" w:rsidRDefault="000F5CD4" w:rsidP="00491CE9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left="709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che</w:t>
      </w:r>
      <w:r w:rsidRPr="0006224A">
        <w:rPr>
          <w:rFonts w:ascii="Times New Roman" w:hAnsi="Times New Roman" w:cs="Times New Roman"/>
          <w:sz w:val="24"/>
          <w:szCs w:val="24"/>
        </w:rPr>
        <w:t xml:space="preserve"> </w:t>
      </w:r>
      <w:r w:rsidR="00507302">
        <w:rPr>
          <w:rFonts w:ascii="Times New Roman" w:hAnsi="Times New Roman" w:cs="Times New Roman"/>
          <w:sz w:val="24"/>
          <w:szCs w:val="24"/>
        </w:rPr>
        <w:t>i termini economici _ Quadro Economico di Progetto_ su cui svilupparsi la procedura in appresso indicata sono i seguenti:</w:t>
      </w:r>
    </w:p>
    <w:p w:rsidR="007A71AA" w:rsidRDefault="007A71AA" w:rsidP="007A71AA">
      <w:pPr>
        <w:widowControl w:val="0"/>
        <w:suppressAutoHyphens/>
        <w:autoSpaceDE w:val="0"/>
        <w:spacing w:after="0" w:line="360" w:lineRule="auto"/>
        <w:ind w:left="142" w:right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71AA">
        <w:drawing>
          <wp:inline distT="0" distB="0" distL="0" distR="0" wp14:anchorId="22E4B2D8" wp14:editId="3AADDC77">
            <wp:extent cx="6124575" cy="3219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66" cy="32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31D" w:rsidRPr="0006224A" w:rsidRDefault="00A60D5E" w:rsidP="00651F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lastRenderedPageBreak/>
        <w:t>Ritenuto</w:t>
      </w:r>
      <w:r w:rsidR="0065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24A">
        <w:rPr>
          <w:rFonts w:ascii="Times New Roman" w:hAnsi="Times New Roman" w:cs="Times New Roman"/>
          <w:sz w:val="24"/>
          <w:szCs w:val="24"/>
        </w:rPr>
        <w:t xml:space="preserve">che 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allo stato dei fatti possa trovare applicazione per l’affidamento del contratto </w:t>
      </w:r>
      <w:r w:rsidR="00651FD4">
        <w:rPr>
          <w:rFonts w:ascii="Times New Roman" w:hAnsi="Times New Roman" w:cs="Times New Roman"/>
          <w:sz w:val="24"/>
          <w:szCs w:val="24"/>
        </w:rPr>
        <w:t xml:space="preserve">di cui trattasi 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la procedura </w:t>
      </w:r>
      <w:r w:rsidR="007E1523">
        <w:rPr>
          <w:rFonts w:ascii="Times New Roman" w:hAnsi="Times New Roman" w:cs="Times New Roman"/>
          <w:sz w:val="24"/>
          <w:szCs w:val="24"/>
        </w:rPr>
        <w:t>aperta</w:t>
      </w:r>
      <w:r w:rsidR="0023131D" w:rsidRPr="0006224A">
        <w:rPr>
          <w:rFonts w:ascii="Times New Roman" w:hAnsi="Times New Roman" w:cs="Times New Roman"/>
          <w:sz w:val="24"/>
          <w:szCs w:val="24"/>
        </w:rPr>
        <w:t xml:space="preserve"> prevista dall’art. </w:t>
      </w:r>
      <w:r w:rsidR="007E1523">
        <w:rPr>
          <w:rFonts w:ascii="Times New Roman" w:hAnsi="Times New Roman" w:cs="Times New Roman"/>
          <w:sz w:val="24"/>
          <w:szCs w:val="24"/>
        </w:rPr>
        <w:t>60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66372" w:rsidRPr="0006224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F66372" w:rsidRPr="0006224A">
        <w:rPr>
          <w:rFonts w:ascii="Times New Roman" w:hAnsi="Times New Roman" w:cs="Times New Roman"/>
          <w:sz w:val="24"/>
          <w:szCs w:val="24"/>
        </w:rPr>
        <w:t xml:space="preserve"> n. </w:t>
      </w:r>
      <w:r w:rsidR="00651FD4">
        <w:rPr>
          <w:rFonts w:ascii="Times New Roman" w:hAnsi="Times New Roman" w:cs="Times New Roman"/>
          <w:sz w:val="24"/>
          <w:szCs w:val="24"/>
        </w:rPr>
        <w:t>50/201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6, in quanto </w:t>
      </w:r>
      <w:r w:rsidR="00651FD4">
        <w:rPr>
          <w:rFonts w:ascii="Times New Roman" w:hAnsi="Times New Roman" w:cs="Times New Roman"/>
          <w:sz w:val="24"/>
          <w:szCs w:val="24"/>
        </w:rPr>
        <w:t>maggiormente idonea al raggiungimento dell’obiettivo prefissato</w:t>
      </w:r>
      <w:r w:rsidR="00F66372" w:rsidRPr="000622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4749" w:rsidRDefault="00934749" w:rsidP="00934749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55CF6">
        <w:rPr>
          <w:rFonts w:ascii="Times New Roman" w:hAnsi="Times New Roman"/>
          <w:b/>
          <w:sz w:val="24"/>
          <w:szCs w:val="24"/>
        </w:rPr>
        <w:t>Valutato</w:t>
      </w:r>
      <w:r>
        <w:rPr>
          <w:rFonts w:ascii="Times New Roman" w:hAnsi="Times New Roman"/>
          <w:b/>
          <w:sz w:val="24"/>
          <w:szCs w:val="24"/>
        </w:rPr>
        <w:t>:</w:t>
      </w:r>
      <w:r w:rsidRPr="00055CF6">
        <w:rPr>
          <w:rFonts w:ascii="Times New Roman" w:hAnsi="Times New Roman"/>
          <w:b/>
          <w:sz w:val="24"/>
          <w:szCs w:val="24"/>
        </w:rPr>
        <w:t xml:space="preserve"> </w:t>
      </w:r>
    </w:p>
    <w:p w:rsidR="00934749" w:rsidRPr="00F8265A" w:rsidRDefault="00934749" w:rsidP="00934749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265A">
        <w:rPr>
          <w:rFonts w:ascii="Times New Roman" w:hAnsi="Times New Roman"/>
          <w:b/>
          <w:sz w:val="24"/>
          <w:szCs w:val="24"/>
        </w:rPr>
        <w:t xml:space="preserve">che </w:t>
      </w:r>
      <w:r w:rsidRPr="00F8265A">
        <w:rPr>
          <w:rFonts w:ascii="Times New Roman" w:hAnsi="Times New Roman"/>
          <w:sz w:val="24"/>
          <w:szCs w:val="24"/>
        </w:rPr>
        <w:t xml:space="preserve">l’art. 37, comma 4, del </w:t>
      </w:r>
      <w:proofErr w:type="spellStart"/>
      <w:r w:rsidRPr="00F8265A">
        <w:rPr>
          <w:rFonts w:ascii="Times New Roman" w:hAnsi="Times New Roman"/>
          <w:sz w:val="24"/>
          <w:szCs w:val="24"/>
        </w:rPr>
        <w:t>D.lgs</w:t>
      </w:r>
      <w:proofErr w:type="spellEnd"/>
      <w:r w:rsidRPr="00F8265A">
        <w:rPr>
          <w:rFonts w:ascii="Times New Roman" w:hAnsi="Times New Roman"/>
          <w:sz w:val="24"/>
          <w:szCs w:val="24"/>
        </w:rPr>
        <w:t xml:space="preserve"> n. 50/2016 ha stabilito che, per i comuni non capoluogo di provincia, fermo restando l’obbligo di rivolgersi agli strumenti di acquisto o di negoziazione telematici per affidamenti di servizi di importo al disotto della soglia comunitaria, l’obbligo di ricorrere a Centrali di committenza costituite dagli stessi comuni; </w:t>
      </w:r>
    </w:p>
    <w:p w:rsidR="00934749" w:rsidRPr="00934749" w:rsidRDefault="00934749" w:rsidP="0093474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4749">
        <w:rPr>
          <w:rFonts w:ascii="Times New Roman" w:hAnsi="Times New Roman"/>
          <w:b/>
          <w:sz w:val="24"/>
          <w:szCs w:val="24"/>
        </w:rPr>
        <w:t>che</w:t>
      </w:r>
      <w:r w:rsidRPr="00934749">
        <w:rPr>
          <w:rFonts w:ascii="Times New Roman" w:hAnsi="Times New Roman"/>
          <w:sz w:val="24"/>
          <w:szCs w:val="24"/>
        </w:rPr>
        <w:t xml:space="preserve"> i servizi oggetto di affidamento non sono presenti al momento sul Mercato elettronico della Pubblica amministrazione (</w:t>
      </w:r>
      <w:proofErr w:type="spellStart"/>
      <w:r w:rsidRPr="00934749">
        <w:rPr>
          <w:rFonts w:ascii="Times New Roman" w:hAnsi="Times New Roman"/>
          <w:sz w:val="24"/>
          <w:szCs w:val="24"/>
        </w:rPr>
        <w:t>Mepa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) né negli accordi quadro </w:t>
      </w:r>
      <w:proofErr w:type="spellStart"/>
      <w:r w:rsidRPr="00934749">
        <w:rPr>
          <w:rFonts w:ascii="Times New Roman" w:hAnsi="Times New Roman"/>
          <w:sz w:val="24"/>
          <w:szCs w:val="24"/>
        </w:rPr>
        <w:t>stipulti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34749">
        <w:rPr>
          <w:rFonts w:ascii="Times New Roman" w:hAnsi="Times New Roman"/>
          <w:sz w:val="24"/>
          <w:szCs w:val="24"/>
        </w:rPr>
        <w:t>Consip</w:t>
      </w:r>
      <w:proofErr w:type="spellEnd"/>
      <w:r w:rsidRPr="00934749">
        <w:rPr>
          <w:rFonts w:ascii="Times New Roman" w:hAnsi="Times New Roman"/>
          <w:sz w:val="24"/>
          <w:szCs w:val="24"/>
        </w:rPr>
        <w:t xml:space="preserve"> Spa;  </w:t>
      </w:r>
    </w:p>
    <w:p w:rsidR="00A01CBD" w:rsidRDefault="00A01CBD" w:rsidP="001C708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746AB" w:rsidRDefault="00A01CBD" w:rsidP="0091218B">
      <w:pPr>
        <w:pStyle w:val="Paragrafoelenco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BD">
        <w:rPr>
          <w:rFonts w:ascii="Times New Roman" w:hAnsi="Times New Roman" w:cs="Times New Roman"/>
          <w:sz w:val="24"/>
          <w:szCs w:val="24"/>
        </w:rPr>
        <w:t xml:space="preserve">che </w:t>
      </w:r>
      <w:r w:rsidR="006746AB">
        <w:rPr>
          <w:rFonts w:ascii="Times New Roman" w:hAnsi="Times New Roman" w:cs="Times New Roman"/>
          <w:sz w:val="24"/>
          <w:szCs w:val="24"/>
        </w:rPr>
        <w:t xml:space="preserve">la scrivente società, nella qualificazione di Soggetto Giuridico in House dell’Ente Comune di Bellizzi aderisce di diritto alla </w:t>
      </w:r>
      <w:r>
        <w:rPr>
          <w:rFonts w:ascii="Times New Roman" w:hAnsi="Times New Roman" w:cs="Times New Roman"/>
          <w:sz w:val="24"/>
          <w:szCs w:val="24"/>
        </w:rPr>
        <w:t>Centrale unica di committenza denominata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>-Picentini”</w:t>
      </w:r>
      <w:r w:rsidR="006746AB">
        <w:rPr>
          <w:rFonts w:ascii="Times New Roman" w:hAnsi="Times New Roman" w:cs="Times New Roman"/>
          <w:sz w:val="24"/>
          <w:szCs w:val="24"/>
        </w:rPr>
        <w:t>, costituitasi con convenzione del 21.03.2016 e di cui il Comune di Bellizzi è Ente Capofila;</w:t>
      </w:r>
    </w:p>
    <w:p w:rsidR="000A2E34" w:rsidRPr="00A01CBD" w:rsidRDefault="000A2E34" w:rsidP="000A2E34">
      <w:pPr>
        <w:pStyle w:val="Paragrafoelenco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conformità all’art. 6, lett. b1) della citata convenzione le competenze dei comuni aderenti riguardano le fasi della programmazione fino alla approvazione della determina a contrarre ai sensi dell’art. 32, comma 2,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50/2016; </w:t>
      </w:r>
    </w:p>
    <w:p w:rsidR="00156C33" w:rsidRPr="0006224A" w:rsidRDefault="00C03EF0" w:rsidP="001C708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4A">
        <w:rPr>
          <w:rFonts w:ascii="Times New Roman" w:hAnsi="Times New Roman" w:cs="Times New Roman"/>
          <w:b/>
          <w:sz w:val="24"/>
          <w:szCs w:val="24"/>
        </w:rPr>
        <w:t xml:space="preserve">Richiamati: </w:t>
      </w:r>
    </w:p>
    <w:p w:rsidR="000A2E34" w:rsidRDefault="000A2E34" w:rsidP="000A2E3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32, comma 2,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50/2016 e l’art. 192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disciplinante la determina a contrarre</w:t>
      </w:r>
      <w:r w:rsidR="00C942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posta in essere da una stazione appaltante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C9421D" w:rsidRDefault="00C9421D" w:rsidP="000A2E3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192,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che norma altresì la determina a contrarre per gli affidamenti da parte degli enti locali; </w:t>
      </w:r>
    </w:p>
    <w:p w:rsidR="00C03EF0" w:rsidRPr="0006224A" w:rsidRDefault="00C03EF0" w:rsidP="001C708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107 del </w:t>
      </w:r>
      <w:proofErr w:type="spellStart"/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 w:rsidRPr="000622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267/2000 che disciplina le funzioni degli organi dirigenziali; </w:t>
      </w:r>
    </w:p>
    <w:p w:rsidR="000A2E34" w:rsidRPr="0006224A" w:rsidRDefault="000A2E34" w:rsidP="000A2E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6224A">
        <w:rPr>
          <w:rFonts w:ascii="Times New Roman" w:hAnsi="Times New Roman" w:cs="Times New Roman"/>
          <w:b/>
          <w:smallCaps/>
          <w:sz w:val="28"/>
          <w:szCs w:val="28"/>
        </w:rPr>
        <w:t>determina</w:t>
      </w:r>
    </w:p>
    <w:p w:rsidR="008E5809" w:rsidRDefault="008E5809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approvare il progetto di servizi/</w:t>
      </w:r>
      <w:r w:rsidR="007E1523">
        <w:rPr>
          <w:rFonts w:ascii="Times New Roman" w:hAnsi="Times New Roman" w:cs="Times New Roman"/>
          <w:sz w:val="24"/>
          <w:szCs w:val="24"/>
        </w:rPr>
        <w:t xml:space="preserve">forniture costituito dal Capitolato </w:t>
      </w:r>
      <w:r w:rsidR="006746AB">
        <w:rPr>
          <w:rFonts w:ascii="Times New Roman" w:hAnsi="Times New Roman" w:cs="Times New Roman"/>
          <w:sz w:val="24"/>
          <w:szCs w:val="24"/>
        </w:rPr>
        <w:t>Speciale</w:t>
      </w:r>
      <w:r w:rsidR="007E1523">
        <w:rPr>
          <w:rFonts w:ascii="Times New Roman" w:hAnsi="Times New Roman" w:cs="Times New Roman"/>
          <w:sz w:val="24"/>
          <w:szCs w:val="24"/>
        </w:rPr>
        <w:t xml:space="preserve"> d’</w:t>
      </w:r>
      <w:r w:rsidR="006746AB">
        <w:rPr>
          <w:rFonts w:ascii="Times New Roman" w:hAnsi="Times New Roman" w:cs="Times New Roman"/>
          <w:sz w:val="24"/>
          <w:szCs w:val="24"/>
        </w:rPr>
        <w:t>A</w:t>
      </w:r>
      <w:r w:rsidR="007E1523">
        <w:rPr>
          <w:rFonts w:ascii="Times New Roman" w:hAnsi="Times New Roman" w:cs="Times New Roman"/>
          <w:sz w:val="24"/>
          <w:szCs w:val="24"/>
        </w:rPr>
        <w:t xml:space="preserve">ppalto </w:t>
      </w:r>
      <w:r w:rsidR="006746AB">
        <w:rPr>
          <w:rFonts w:ascii="Times New Roman" w:hAnsi="Times New Roman" w:cs="Times New Roman"/>
          <w:sz w:val="24"/>
          <w:szCs w:val="24"/>
        </w:rPr>
        <w:t xml:space="preserve">(CSA) </w:t>
      </w:r>
      <w:r w:rsidR="007E1523">
        <w:rPr>
          <w:rFonts w:ascii="Times New Roman" w:hAnsi="Times New Roman" w:cs="Times New Roman"/>
          <w:sz w:val="24"/>
          <w:szCs w:val="24"/>
        </w:rPr>
        <w:t xml:space="preserve">e il relativo DUVRI per l’affidamento </w:t>
      </w:r>
      <w:r w:rsidR="007E1523" w:rsidRPr="007E1523">
        <w:rPr>
          <w:rFonts w:ascii="Times New Roman" w:hAnsi="Times New Roman" w:cs="Times New Roman"/>
          <w:i/>
          <w:sz w:val="24"/>
          <w:szCs w:val="24"/>
        </w:rPr>
        <w:t>dei servizi di mensa scolastica per il comune di Bellizzi (Sa)</w:t>
      </w:r>
      <w:r w:rsidR="006746AB">
        <w:rPr>
          <w:rFonts w:ascii="Times New Roman" w:hAnsi="Times New Roman" w:cs="Times New Roman"/>
          <w:i/>
          <w:sz w:val="24"/>
          <w:szCs w:val="24"/>
        </w:rPr>
        <w:t xml:space="preserve"> dal 01.01.2017 al 30.06.2019</w:t>
      </w:r>
      <w:r w:rsidR="007E152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A2E34" w:rsidRPr="007E1523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24A">
        <w:rPr>
          <w:rFonts w:ascii="Times New Roman" w:hAnsi="Times New Roman" w:cs="Times New Roman"/>
          <w:sz w:val="24"/>
          <w:szCs w:val="24"/>
        </w:rPr>
        <w:t>di indire la gara ad evidenza pubblica</w:t>
      </w:r>
      <w:r>
        <w:rPr>
          <w:rFonts w:ascii="Times New Roman" w:hAnsi="Times New Roman" w:cs="Times New Roman"/>
          <w:sz w:val="24"/>
          <w:szCs w:val="24"/>
        </w:rPr>
        <w:t xml:space="preserve"> per l’affidamento del contratto pubblico avente ad oggetto: </w:t>
      </w:r>
      <w:r w:rsidR="007E1523" w:rsidRPr="007E1523">
        <w:rPr>
          <w:rFonts w:ascii="Times New Roman" w:hAnsi="Times New Roman" w:cs="Times New Roman"/>
          <w:b/>
          <w:i/>
          <w:sz w:val="24"/>
          <w:szCs w:val="24"/>
        </w:rPr>
        <w:t>appalto per affidamento dei servizi di mensa scolastica per il comune di Bellizzi (Sa);</w:t>
      </w:r>
    </w:p>
    <w:p w:rsidR="000A2E34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stabilire in conformità all’art. 192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267/2000: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la procedura per la scelta del contraente è una </w:t>
      </w:r>
      <w:r w:rsidRPr="00907525">
        <w:rPr>
          <w:rFonts w:ascii="Times New Roman" w:hAnsi="Times New Roman" w:cs="Times New Roman"/>
          <w:i/>
          <w:sz w:val="24"/>
          <w:szCs w:val="24"/>
        </w:rPr>
        <w:t xml:space="preserve">procedura </w:t>
      </w:r>
      <w:r w:rsidR="007E1523">
        <w:rPr>
          <w:rFonts w:ascii="Times New Roman" w:hAnsi="Times New Roman" w:cs="Times New Roman"/>
          <w:i/>
          <w:sz w:val="24"/>
          <w:szCs w:val="24"/>
        </w:rPr>
        <w:t>aperta</w:t>
      </w:r>
      <w:r w:rsidRPr="00907525">
        <w:rPr>
          <w:rFonts w:ascii="Times New Roman" w:hAnsi="Times New Roman" w:cs="Times New Roman"/>
          <w:sz w:val="24"/>
          <w:szCs w:val="24"/>
        </w:rPr>
        <w:t xml:space="preserve"> ai </w:t>
      </w:r>
      <w:r w:rsidRPr="00907525">
        <w:rPr>
          <w:rFonts w:ascii="Times New Roman" w:hAnsi="Times New Roman" w:cs="Times New Roman"/>
          <w:i/>
          <w:sz w:val="24"/>
          <w:szCs w:val="24"/>
        </w:rPr>
        <w:t>sensi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  <w:r w:rsidRPr="00907525">
        <w:rPr>
          <w:rFonts w:ascii="Times New Roman" w:hAnsi="Times New Roman" w:cs="Times New Roman"/>
          <w:i/>
          <w:sz w:val="24"/>
          <w:szCs w:val="24"/>
        </w:rPr>
        <w:t xml:space="preserve">dell’art. </w:t>
      </w:r>
      <w:r w:rsidR="007E1523">
        <w:rPr>
          <w:rFonts w:ascii="Times New Roman" w:hAnsi="Times New Roman" w:cs="Times New Roman"/>
          <w:bCs/>
          <w:i/>
          <w:color w:val="000000"/>
          <w:sz w:val="24"/>
          <w:szCs w:val="24"/>
        </w:rPr>
        <w:t>60</w:t>
      </w:r>
      <w:r w:rsidRPr="0090752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n. 50/2016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 requisiti dell’affidatario del contratto sono contenuti </w:t>
      </w:r>
      <w:r w:rsidRPr="009075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nell’allegato 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presente provvedimento; 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il criterio per la scelta dell’offerta migliore è quello dell’offerta </w:t>
      </w:r>
      <w:r w:rsidRPr="00C9421D">
        <w:rPr>
          <w:rFonts w:ascii="Times New Roman" w:hAnsi="Times New Roman" w:cs="Times New Roman"/>
          <w:bCs/>
          <w:i/>
          <w:color w:val="000000"/>
          <w:sz w:val="24"/>
          <w:szCs w:val="24"/>
        </w:rPr>
        <w:t>economicamente più vantaggiosa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 sensi dell’art.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95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50/2016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criteri </w:t>
      </w:r>
      <w:r w:rsidR="00C9421D">
        <w:rPr>
          <w:rFonts w:ascii="Times New Roman" w:hAnsi="Times New Roman" w:cs="Times New Roman"/>
          <w:sz w:val="24"/>
          <w:szCs w:val="24"/>
        </w:rPr>
        <w:t xml:space="preserve">dell’offerta economicamente più vantaggiosa </w:t>
      </w:r>
      <w:r w:rsidRPr="00907525">
        <w:rPr>
          <w:rFonts w:ascii="Times New Roman" w:hAnsi="Times New Roman" w:cs="Times New Roman"/>
          <w:sz w:val="24"/>
          <w:szCs w:val="24"/>
        </w:rPr>
        <w:t xml:space="preserve">per la valutazione dell’offerta 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sono contenuti </w:t>
      </w:r>
      <w:r w:rsidRPr="009075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nell’allegato A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presente provvedimento;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il metodo di valutazione dell’offerta economicamente più vantaggiosa è quello aggregativo compensatore; </w:t>
      </w:r>
    </w:p>
    <w:p w:rsidR="000A2E34" w:rsidRPr="00907525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coefficienti </w:t>
      </w:r>
      <w:r w:rsidRPr="0090752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della prestazione dell’offerta sono determinati per quanto riguarda gli elementi di valutazione di natura qualitativa mediante </w:t>
      </w:r>
      <w:r w:rsidRPr="00907525">
        <w:rPr>
          <w:rFonts w:ascii="Times New Roman" w:hAnsi="Times New Roman" w:cs="Times New Roman"/>
          <w:sz w:val="24"/>
          <w:szCs w:val="24"/>
        </w:rPr>
        <w:t xml:space="preserve"> </w:t>
      </w:r>
      <w:r w:rsidRPr="00907525">
        <w:rPr>
          <w:rFonts w:ascii="Times New Roman" w:eastAsia="Calibri" w:hAnsi="Times New Roman" w:cs="Times New Roman"/>
          <w:bCs/>
          <w:sz w:val="24"/>
          <w:szCs w:val="24"/>
        </w:rPr>
        <w:t xml:space="preserve">il </w:t>
      </w:r>
      <w:r>
        <w:rPr>
          <w:rFonts w:ascii="Times New Roman" w:eastAsia="Calibri" w:hAnsi="Times New Roman" w:cs="Times New Roman"/>
          <w:bCs/>
          <w:sz w:val="24"/>
          <w:szCs w:val="24"/>
        </w:rPr>
        <w:t>metodo del</w:t>
      </w:r>
      <w:r w:rsidR="007E1523">
        <w:rPr>
          <w:rFonts w:ascii="Times New Roman" w:eastAsia="Calibri" w:hAnsi="Times New Roman" w:cs="Times New Roman"/>
          <w:bCs/>
          <w:sz w:val="24"/>
          <w:szCs w:val="24"/>
        </w:rPr>
        <w:t>l’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421D" w:rsidRPr="00C9421D">
        <w:rPr>
          <w:rFonts w:ascii="Times New Roman" w:eastAsia="Calibri" w:hAnsi="Times New Roman" w:cs="Times New Roman"/>
          <w:bCs/>
          <w:i/>
          <w:sz w:val="24"/>
          <w:szCs w:val="24"/>
        </w:rPr>
        <w:t>”attribuzione discrezionale dei punteggi”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0A2E34" w:rsidRPr="00C9421D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525">
        <w:rPr>
          <w:rFonts w:ascii="Times New Roman" w:hAnsi="Times New Roman" w:cs="Times New Roman"/>
          <w:sz w:val="24"/>
          <w:szCs w:val="24"/>
        </w:rPr>
        <w:t xml:space="preserve">che i coefficienti </w:t>
      </w:r>
      <w:r w:rsidRPr="0090752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della prestazione dell’offerta sono determinati per quanto riguarda gli elementi di valutazione di natura quantitativa </w:t>
      </w:r>
      <w:r w:rsidRPr="00907525">
        <w:rPr>
          <w:rFonts w:ascii="Times New Roman" w:eastAsia="Calibri" w:hAnsi="Times New Roman" w:cs="Times New Roman"/>
          <w:bCs/>
          <w:sz w:val="24"/>
          <w:szCs w:val="24"/>
        </w:rPr>
        <w:t xml:space="preserve">attraverso il metodo </w:t>
      </w:r>
      <w:r w:rsidRPr="00C9421D">
        <w:rPr>
          <w:rFonts w:ascii="Times New Roman" w:eastAsia="Calibri" w:hAnsi="Times New Roman" w:cs="Times New Roman"/>
          <w:bCs/>
          <w:i/>
          <w:sz w:val="24"/>
          <w:szCs w:val="24"/>
        </w:rPr>
        <w:t>dell’interpolazione lineare</w:t>
      </w:r>
      <w:r w:rsidRPr="00C9421D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0A2E34" w:rsidRPr="00A947D4" w:rsidRDefault="000A2E34" w:rsidP="000A2E34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i termini per la ricezione della offerta di gara saranno di </w:t>
      </w:r>
      <w:r w:rsidRPr="007E1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giorni </w:t>
      </w:r>
      <w:r w:rsidR="007E1523" w:rsidRPr="007E1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90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dalla </w:t>
      </w:r>
      <w:r w:rsidR="00216D2F" w:rsidRPr="00A947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pubblicazione del bando di gara</w:t>
      </w:r>
      <w:r w:rsidRPr="00A947D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; </w:t>
      </w:r>
    </w:p>
    <w:p w:rsidR="00216D2F" w:rsidRPr="006115F5" w:rsidRDefault="00C9421D" w:rsidP="00216D2F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che le clausole principali del contrat</w:t>
      </w:r>
      <w:r w:rsidR="00216D2F">
        <w:rPr>
          <w:rFonts w:ascii="Times New Roman" w:hAnsi="Times New Roman" w:cs="Times New Roman"/>
          <w:bCs/>
          <w:color w:val="000000"/>
          <w:sz w:val="24"/>
          <w:szCs w:val="24"/>
        </w:rPr>
        <w:t>to sono contenute nel relativo 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apitolato speciale d’appalto; </w:t>
      </w:r>
    </w:p>
    <w:p w:rsidR="006115F5" w:rsidRPr="00216D2F" w:rsidRDefault="006115F5" w:rsidP="00216D2F">
      <w:pPr>
        <w:pStyle w:val="Paragrafoelenco"/>
        <w:numPr>
          <w:ilvl w:val="2"/>
          <w:numId w:val="19"/>
        </w:numPr>
        <w:spacing w:after="0" w:line="360" w:lineRule="auto"/>
        <w:ind w:left="10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5E3697">
        <w:rPr>
          <w:rFonts w:ascii="Times New Roman" w:hAnsi="Times New Roman" w:cs="Times New Roman"/>
          <w:bCs/>
          <w:color w:val="000000"/>
          <w:sz w:val="24"/>
          <w:szCs w:val="24"/>
        </w:rPr>
        <w:t>a durata del contratto è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3697">
        <w:rPr>
          <w:rFonts w:ascii="Times New Roman" w:hAnsi="Times New Roman" w:cs="Times New Roman"/>
          <w:bCs/>
          <w:color w:val="000000"/>
          <w:sz w:val="24"/>
          <w:szCs w:val="24"/>
        </w:rPr>
        <w:t>29 mesi</w:t>
      </w:r>
    </w:p>
    <w:p w:rsidR="000A2E34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il Responsabile unico del procedimento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07525">
        <w:rPr>
          <w:rFonts w:ascii="Times New Roman" w:hAnsi="Times New Roman" w:cs="Times New Roman"/>
          <w:b/>
          <w:i/>
          <w:sz w:val="24"/>
          <w:szCs w:val="24"/>
        </w:rPr>
        <w:t xml:space="preserve">è </w:t>
      </w:r>
      <w:r w:rsidR="007E1523">
        <w:rPr>
          <w:rFonts w:ascii="Times New Roman" w:hAnsi="Times New Roman" w:cs="Times New Roman"/>
          <w:b/>
          <w:i/>
          <w:sz w:val="24"/>
          <w:szCs w:val="24"/>
        </w:rPr>
        <w:t>dott. Nicola Delli Santi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D4">
        <w:rPr>
          <w:rFonts w:ascii="Times New Roman" w:hAnsi="Times New Roman" w:cs="Times New Roman"/>
          <w:sz w:val="24"/>
          <w:szCs w:val="24"/>
        </w:rPr>
        <w:t>A</w:t>
      </w:r>
      <w:r w:rsidR="007E1523">
        <w:rPr>
          <w:rFonts w:ascii="Times New Roman" w:hAnsi="Times New Roman" w:cs="Times New Roman"/>
          <w:sz w:val="24"/>
          <w:szCs w:val="24"/>
        </w:rPr>
        <w:t xml:space="preserve">mministratore </w:t>
      </w:r>
      <w:r w:rsidR="00624CD4">
        <w:rPr>
          <w:rFonts w:ascii="Times New Roman" w:hAnsi="Times New Roman" w:cs="Times New Roman"/>
          <w:sz w:val="24"/>
          <w:szCs w:val="24"/>
        </w:rPr>
        <w:t>U</w:t>
      </w:r>
      <w:r w:rsidR="007E1523">
        <w:rPr>
          <w:rFonts w:ascii="Times New Roman" w:hAnsi="Times New Roman" w:cs="Times New Roman"/>
          <w:sz w:val="24"/>
          <w:szCs w:val="24"/>
        </w:rPr>
        <w:t xml:space="preserve">nico </w:t>
      </w:r>
      <w:r>
        <w:rPr>
          <w:rFonts w:ascii="Times New Roman" w:hAnsi="Times New Roman" w:cs="Times New Roman"/>
          <w:sz w:val="24"/>
          <w:szCs w:val="24"/>
        </w:rPr>
        <w:t xml:space="preserve">della stazione appaltante;  </w:t>
      </w:r>
    </w:p>
    <w:p w:rsidR="000A2E34" w:rsidRPr="00312777" w:rsidRDefault="000A2E34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777">
        <w:rPr>
          <w:rFonts w:ascii="Times New Roman" w:hAnsi="Times New Roman" w:cs="Times New Roman"/>
          <w:sz w:val="24"/>
          <w:szCs w:val="24"/>
        </w:rPr>
        <w:t xml:space="preserve">di dare atto che </w:t>
      </w:r>
      <w:r w:rsidR="00216D2F" w:rsidRPr="00312777">
        <w:rPr>
          <w:rFonts w:ascii="Times New Roman" w:hAnsi="Times New Roman" w:cs="Times New Roman"/>
          <w:i/>
          <w:sz w:val="24"/>
          <w:szCs w:val="24"/>
        </w:rPr>
        <w:t xml:space="preserve">la pubblicazione dovrà avvenire secondo quanto stabilito dall’art. </w:t>
      </w:r>
      <w:r w:rsidR="00312777" w:rsidRPr="00312777">
        <w:rPr>
          <w:rFonts w:ascii="Times New Roman" w:hAnsi="Times New Roman" w:cs="Times New Roman"/>
          <w:i/>
          <w:sz w:val="24"/>
          <w:szCs w:val="24"/>
        </w:rPr>
        <w:t xml:space="preserve">216, comma 11, del </w:t>
      </w:r>
      <w:proofErr w:type="spellStart"/>
      <w:r w:rsidR="00312777" w:rsidRPr="00312777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="00312777" w:rsidRPr="00312777">
        <w:rPr>
          <w:rFonts w:ascii="Times New Roman" w:hAnsi="Times New Roman" w:cs="Times New Roman"/>
          <w:i/>
          <w:sz w:val="24"/>
          <w:szCs w:val="24"/>
        </w:rPr>
        <w:t xml:space="preserve"> n. 50/2016</w:t>
      </w:r>
      <w:r w:rsidRPr="0031277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16D2F" w:rsidRDefault="00216D2F" w:rsidP="00216D2F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trasmettere il presente provvedimento, in conformità all’art. 6, lett. b1) della citata convenzione per</w:t>
      </w:r>
      <w:r w:rsidR="00624CD4">
        <w:rPr>
          <w:rFonts w:ascii="Times New Roman" w:hAnsi="Times New Roman" w:cs="Times New Roman"/>
          <w:sz w:val="24"/>
          <w:szCs w:val="24"/>
        </w:rPr>
        <w:t xml:space="preserve"> la gestione della Centrale di C</w:t>
      </w:r>
      <w:r>
        <w:rPr>
          <w:rFonts w:ascii="Times New Roman" w:hAnsi="Times New Roman" w:cs="Times New Roman"/>
          <w:sz w:val="24"/>
          <w:szCs w:val="24"/>
        </w:rPr>
        <w:t>ommittenza, agli uffici della CUC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-Picentini” al fine di attivare le relative procedure di gara; </w:t>
      </w:r>
    </w:p>
    <w:p w:rsidR="00624CD4" w:rsidRDefault="00624CD4" w:rsidP="00216D2F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ogni condizione contrattuale della summenzionata convenzione di costituzione della Centrale Unica di Committenza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-Picentini. </w:t>
      </w:r>
    </w:p>
    <w:p w:rsidR="005E3697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:rsidR="005E3697" w:rsidRPr="008C0AEB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Responsabile unico del procedimento</w:t>
      </w:r>
      <w:r w:rsidRPr="008C0AEB">
        <w:rPr>
          <w:b/>
          <w:sz w:val="24"/>
          <w:szCs w:val="24"/>
        </w:rPr>
        <w:t xml:space="preserve"> </w:t>
      </w:r>
    </w:p>
    <w:p w:rsidR="005E3697" w:rsidRPr="004754CF" w:rsidRDefault="005E3697" w:rsidP="005E3697">
      <w:pPr>
        <w:pStyle w:val="Corpodeltesto3"/>
        <w:ind w:left="5103"/>
        <w:jc w:val="center"/>
        <w:rPr>
          <w:i/>
          <w:sz w:val="24"/>
          <w:szCs w:val="24"/>
        </w:rPr>
      </w:pPr>
      <w:r w:rsidRPr="008C0AEB">
        <w:rPr>
          <w:b/>
          <w:sz w:val="24"/>
          <w:szCs w:val="24"/>
        </w:rPr>
        <w:t xml:space="preserve"> </w:t>
      </w:r>
      <w:r w:rsidRPr="004754CF">
        <w:rPr>
          <w:b/>
          <w:i/>
          <w:sz w:val="24"/>
          <w:szCs w:val="24"/>
        </w:rPr>
        <w:t>DOTT. NICOLA DELLI SANTI</w:t>
      </w:r>
    </w:p>
    <w:sectPr w:rsidR="005E3697" w:rsidRPr="004754CF" w:rsidSect="00AD7B5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64" w:rsidRDefault="00E74364" w:rsidP="0089529E">
      <w:pPr>
        <w:spacing w:after="0" w:line="240" w:lineRule="auto"/>
      </w:pPr>
      <w:r>
        <w:separator/>
      </w:r>
    </w:p>
  </w:endnote>
  <w:endnote w:type="continuationSeparator" w:id="0">
    <w:p w:rsidR="00E74364" w:rsidRDefault="00E74364" w:rsidP="008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64" w:rsidRDefault="00E74364" w:rsidP="0089529E">
      <w:pPr>
        <w:spacing w:after="0" w:line="240" w:lineRule="auto"/>
      </w:pPr>
      <w:r>
        <w:separator/>
      </w:r>
    </w:p>
  </w:footnote>
  <w:footnote w:type="continuationSeparator" w:id="0">
    <w:p w:rsidR="00E74364" w:rsidRDefault="00E74364" w:rsidP="008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-Bold" w:eastAsia="Times New Roman" w:hAnsi="Helvetica-Bold" w:cs="Helvetica-Bold"/>
        <w:b/>
        <w:bCs/>
        <w:sz w:val="28"/>
        <w:szCs w:val="28"/>
        <w:lang w:eastAsia="it-IT"/>
      </w:rPr>
    </w:pPr>
    <w:r w:rsidRPr="0089529E">
      <w:rPr>
        <w:rFonts w:ascii="Arial" w:eastAsia="Times New Roman" w:hAnsi="Arial" w:cs="Arial"/>
        <w:b/>
        <w:bCs/>
        <w:sz w:val="24"/>
        <w:szCs w:val="24"/>
        <w:lang w:eastAsia="it-IT"/>
      </w:rPr>
      <w:t>"</w:t>
    </w:r>
    <w:r w:rsidRPr="0089529E">
      <w:rPr>
        <w:rFonts w:ascii="Helvetica-Bold" w:eastAsia="Times New Roman" w:hAnsi="Helvetica-Bold" w:cs="Helvetica-Bold"/>
        <w:b/>
        <w:bCs/>
        <w:sz w:val="28"/>
        <w:szCs w:val="28"/>
        <w:lang w:eastAsia="it-IT"/>
      </w:rPr>
      <w:t>COOPERAZIONE &amp; RINASCITA SRL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" w:eastAsia="Times New Roman" w:hAnsi="Helvetica" w:cs="Helvetica"/>
        <w:sz w:val="20"/>
        <w:szCs w:val="20"/>
        <w:lang w:eastAsia="it-IT"/>
      </w:rPr>
    </w:pPr>
    <w:r w:rsidRPr="0089529E">
      <w:rPr>
        <w:rFonts w:ascii="Helvetica" w:eastAsia="Times New Roman" w:hAnsi="Helvetica" w:cs="Helvetica"/>
        <w:sz w:val="20"/>
        <w:szCs w:val="20"/>
        <w:lang w:eastAsia="it-IT"/>
      </w:rPr>
      <w:t>Sede in BELLIZZI – VIA MANIN 23, Capitale Sociale versato Euro 10.000,00 Iscritto alla C.C.I.A.A. di SALERNO, C.F. e P.I. 05288720658, REA SA424706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proofErr w:type="spellStart"/>
    <w:r w:rsidRPr="0089529E">
      <w:rPr>
        <w:rFonts w:ascii="Helvetica" w:eastAsia="Times New Roman" w:hAnsi="Helvetica" w:cs="Helvetica"/>
        <w:sz w:val="20"/>
        <w:szCs w:val="20"/>
        <w:lang w:eastAsia="it-IT"/>
      </w:rPr>
      <w:t>Pec</w:t>
    </w:r>
    <w:proofErr w:type="spellEnd"/>
    <w:r w:rsidRPr="0089529E">
      <w:rPr>
        <w:rFonts w:ascii="Helvetica" w:eastAsia="Times New Roman" w:hAnsi="Helvetica" w:cs="Helvetica"/>
        <w:sz w:val="20"/>
        <w:szCs w:val="20"/>
        <w:lang w:eastAsia="it-IT"/>
      </w:rPr>
      <w:t xml:space="preserve"> </w:t>
    </w:r>
    <w:hyperlink r:id="rId1" w:history="1">
      <w:r w:rsidRPr="0089529E">
        <w:rPr>
          <w:rFonts w:ascii="Helvetica" w:eastAsia="Times New Roman" w:hAnsi="Helvetica" w:cs="Helvetica"/>
          <w:color w:val="0000FF" w:themeColor="hyperlink"/>
          <w:sz w:val="20"/>
          <w:szCs w:val="20"/>
          <w:u w:val="single"/>
          <w:lang w:eastAsia="it-IT"/>
        </w:rPr>
        <w:t>cooperazionerinascita@pec.it</w:t>
      </w:r>
    </w:hyperlink>
    <w:r w:rsidRPr="0089529E">
      <w:rPr>
        <w:rFonts w:ascii="Helvetica" w:eastAsia="Times New Roman" w:hAnsi="Helvetica" w:cs="Helvetica"/>
        <w:sz w:val="20"/>
        <w:szCs w:val="20"/>
        <w:lang w:eastAsia="it-IT"/>
      </w:rPr>
      <w:t xml:space="preserve"> </w:t>
    </w:r>
  </w:p>
  <w:p w:rsidR="0089529E" w:rsidRDefault="008952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AF4"/>
    <w:multiLevelType w:val="hybridMultilevel"/>
    <w:tmpl w:val="A6C8FA68"/>
    <w:lvl w:ilvl="0" w:tplc="3512668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B4DEF"/>
    <w:multiLevelType w:val="hybridMultilevel"/>
    <w:tmpl w:val="10A04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3079F"/>
    <w:multiLevelType w:val="hybridMultilevel"/>
    <w:tmpl w:val="0AAA5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B6328"/>
    <w:multiLevelType w:val="hybridMultilevel"/>
    <w:tmpl w:val="6016AF8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1D662E"/>
    <w:multiLevelType w:val="hybridMultilevel"/>
    <w:tmpl w:val="84D6A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A410D"/>
    <w:multiLevelType w:val="hybridMultilevel"/>
    <w:tmpl w:val="ADE0E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4FE7"/>
    <w:multiLevelType w:val="hybridMultilevel"/>
    <w:tmpl w:val="D7D8112C"/>
    <w:lvl w:ilvl="0" w:tplc="2CAC25C8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D97E76"/>
    <w:multiLevelType w:val="hybridMultilevel"/>
    <w:tmpl w:val="AF36521A"/>
    <w:lvl w:ilvl="0" w:tplc="04100017">
      <w:start w:val="1"/>
      <w:numFmt w:val="lowerLetter"/>
      <w:lvlText w:val="%1)"/>
      <w:lvlJc w:val="left"/>
      <w:pPr>
        <w:ind w:left="1683" w:hanging="360"/>
      </w:pPr>
    </w:lvl>
    <w:lvl w:ilvl="1" w:tplc="04100019" w:tentative="1">
      <w:start w:val="1"/>
      <w:numFmt w:val="lowerLetter"/>
      <w:lvlText w:val="%2."/>
      <w:lvlJc w:val="left"/>
      <w:pPr>
        <w:ind w:left="2403" w:hanging="360"/>
      </w:pPr>
    </w:lvl>
    <w:lvl w:ilvl="2" w:tplc="0410001B" w:tentative="1">
      <w:start w:val="1"/>
      <w:numFmt w:val="lowerRoman"/>
      <w:lvlText w:val="%3."/>
      <w:lvlJc w:val="right"/>
      <w:pPr>
        <w:ind w:left="3123" w:hanging="180"/>
      </w:pPr>
    </w:lvl>
    <w:lvl w:ilvl="3" w:tplc="0410000F" w:tentative="1">
      <w:start w:val="1"/>
      <w:numFmt w:val="decimal"/>
      <w:lvlText w:val="%4."/>
      <w:lvlJc w:val="left"/>
      <w:pPr>
        <w:ind w:left="3843" w:hanging="360"/>
      </w:pPr>
    </w:lvl>
    <w:lvl w:ilvl="4" w:tplc="04100019" w:tentative="1">
      <w:start w:val="1"/>
      <w:numFmt w:val="lowerLetter"/>
      <w:lvlText w:val="%5."/>
      <w:lvlJc w:val="left"/>
      <w:pPr>
        <w:ind w:left="4563" w:hanging="360"/>
      </w:pPr>
    </w:lvl>
    <w:lvl w:ilvl="5" w:tplc="0410001B" w:tentative="1">
      <w:start w:val="1"/>
      <w:numFmt w:val="lowerRoman"/>
      <w:lvlText w:val="%6."/>
      <w:lvlJc w:val="right"/>
      <w:pPr>
        <w:ind w:left="5283" w:hanging="180"/>
      </w:pPr>
    </w:lvl>
    <w:lvl w:ilvl="6" w:tplc="0410000F" w:tentative="1">
      <w:start w:val="1"/>
      <w:numFmt w:val="decimal"/>
      <w:lvlText w:val="%7."/>
      <w:lvlJc w:val="left"/>
      <w:pPr>
        <w:ind w:left="6003" w:hanging="360"/>
      </w:pPr>
    </w:lvl>
    <w:lvl w:ilvl="7" w:tplc="04100019" w:tentative="1">
      <w:start w:val="1"/>
      <w:numFmt w:val="lowerLetter"/>
      <w:lvlText w:val="%8."/>
      <w:lvlJc w:val="left"/>
      <w:pPr>
        <w:ind w:left="6723" w:hanging="360"/>
      </w:pPr>
    </w:lvl>
    <w:lvl w:ilvl="8" w:tplc="0410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8">
    <w:nsid w:val="25DE723C"/>
    <w:multiLevelType w:val="hybridMultilevel"/>
    <w:tmpl w:val="8F60D938"/>
    <w:lvl w:ilvl="0" w:tplc="CC207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147"/>
    <w:multiLevelType w:val="hybridMultilevel"/>
    <w:tmpl w:val="0CAEE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5">
      <w:start w:val="1"/>
      <w:numFmt w:val="upperLetter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C5E9B"/>
    <w:multiLevelType w:val="hybridMultilevel"/>
    <w:tmpl w:val="5B82F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54BDC"/>
    <w:multiLevelType w:val="hybridMultilevel"/>
    <w:tmpl w:val="F8D0C77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C630EF"/>
    <w:multiLevelType w:val="hybridMultilevel"/>
    <w:tmpl w:val="0192A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3B6D"/>
    <w:multiLevelType w:val="hybridMultilevel"/>
    <w:tmpl w:val="10A6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165B1"/>
    <w:multiLevelType w:val="hybridMultilevel"/>
    <w:tmpl w:val="595C9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946BD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0D1BAE"/>
    <w:multiLevelType w:val="hybridMultilevel"/>
    <w:tmpl w:val="387A12F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6390450"/>
    <w:multiLevelType w:val="hybridMultilevel"/>
    <w:tmpl w:val="C71C12E6"/>
    <w:lvl w:ilvl="0" w:tplc="7E282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3469B"/>
    <w:multiLevelType w:val="hybridMultilevel"/>
    <w:tmpl w:val="B880B690"/>
    <w:lvl w:ilvl="0" w:tplc="CE94AE7E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51FC5"/>
    <w:multiLevelType w:val="hybridMultilevel"/>
    <w:tmpl w:val="D136C326"/>
    <w:lvl w:ilvl="0" w:tplc="35126688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26E6EF2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8"/>
  </w:num>
  <w:num w:numId="5">
    <w:abstractNumId w:val="6"/>
  </w:num>
  <w:num w:numId="6">
    <w:abstractNumId w:val="0"/>
  </w:num>
  <w:num w:numId="7">
    <w:abstractNumId w:val="15"/>
  </w:num>
  <w:num w:numId="8">
    <w:abstractNumId w:val="11"/>
  </w:num>
  <w:num w:numId="9">
    <w:abstractNumId w:val="5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A3"/>
    <w:rsid w:val="00013F67"/>
    <w:rsid w:val="00057057"/>
    <w:rsid w:val="0006224A"/>
    <w:rsid w:val="000A2E34"/>
    <w:rsid w:val="000D7BBE"/>
    <w:rsid w:val="000F5CD4"/>
    <w:rsid w:val="00105F08"/>
    <w:rsid w:val="00121FC7"/>
    <w:rsid w:val="00137C98"/>
    <w:rsid w:val="00156C33"/>
    <w:rsid w:val="00176B8A"/>
    <w:rsid w:val="001776C3"/>
    <w:rsid w:val="001B6908"/>
    <w:rsid w:val="001C7084"/>
    <w:rsid w:val="001E02D6"/>
    <w:rsid w:val="00205122"/>
    <w:rsid w:val="00216D2F"/>
    <w:rsid w:val="0022683C"/>
    <w:rsid w:val="0023131D"/>
    <w:rsid w:val="0023172E"/>
    <w:rsid w:val="00267D64"/>
    <w:rsid w:val="002715E0"/>
    <w:rsid w:val="00292AF1"/>
    <w:rsid w:val="002D66D3"/>
    <w:rsid w:val="002E6296"/>
    <w:rsid w:val="00303AFC"/>
    <w:rsid w:val="00312777"/>
    <w:rsid w:val="00330069"/>
    <w:rsid w:val="003346A0"/>
    <w:rsid w:val="003751EB"/>
    <w:rsid w:val="00384549"/>
    <w:rsid w:val="00390011"/>
    <w:rsid w:val="003D0452"/>
    <w:rsid w:val="003D4C17"/>
    <w:rsid w:val="00460309"/>
    <w:rsid w:val="004622D0"/>
    <w:rsid w:val="00471725"/>
    <w:rsid w:val="00491CE9"/>
    <w:rsid w:val="004E5CB1"/>
    <w:rsid w:val="00507302"/>
    <w:rsid w:val="00517765"/>
    <w:rsid w:val="00551A5E"/>
    <w:rsid w:val="005E3697"/>
    <w:rsid w:val="006115F5"/>
    <w:rsid w:val="00620B0E"/>
    <w:rsid w:val="00624CD4"/>
    <w:rsid w:val="00632388"/>
    <w:rsid w:val="006412FA"/>
    <w:rsid w:val="00651FD4"/>
    <w:rsid w:val="00653F8E"/>
    <w:rsid w:val="00657039"/>
    <w:rsid w:val="00666137"/>
    <w:rsid w:val="006711E6"/>
    <w:rsid w:val="006746AB"/>
    <w:rsid w:val="00675B4B"/>
    <w:rsid w:val="0068375A"/>
    <w:rsid w:val="006A2667"/>
    <w:rsid w:val="006B26A9"/>
    <w:rsid w:val="006B3088"/>
    <w:rsid w:val="006D5681"/>
    <w:rsid w:val="006D56B5"/>
    <w:rsid w:val="006F1C40"/>
    <w:rsid w:val="00700ECD"/>
    <w:rsid w:val="0072417D"/>
    <w:rsid w:val="007565DF"/>
    <w:rsid w:val="00791D0E"/>
    <w:rsid w:val="007A1844"/>
    <w:rsid w:val="007A3C80"/>
    <w:rsid w:val="007A71AA"/>
    <w:rsid w:val="007B2B20"/>
    <w:rsid w:val="007C587F"/>
    <w:rsid w:val="007E1523"/>
    <w:rsid w:val="007F2955"/>
    <w:rsid w:val="007F4834"/>
    <w:rsid w:val="008131E3"/>
    <w:rsid w:val="00821BD5"/>
    <w:rsid w:val="008310D8"/>
    <w:rsid w:val="008422F4"/>
    <w:rsid w:val="00856B3B"/>
    <w:rsid w:val="00861A7D"/>
    <w:rsid w:val="00872553"/>
    <w:rsid w:val="0088288E"/>
    <w:rsid w:val="0089529E"/>
    <w:rsid w:val="008B1C21"/>
    <w:rsid w:val="008E5809"/>
    <w:rsid w:val="008E70D1"/>
    <w:rsid w:val="00907525"/>
    <w:rsid w:val="0091218B"/>
    <w:rsid w:val="009176F8"/>
    <w:rsid w:val="00934749"/>
    <w:rsid w:val="00957381"/>
    <w:rsid w:val="009716E9"/>
    <w:rsid w:val="00975513"/>
    <w:rsid w:val="009922A5"/>
    <w:rsid w:val="009B6E99"/>
    <w:rsid w:val="00A01CBD"/>
    <w:rsid w:val="00A1786A"/>
    <w:rsid w:val="00A17E81"/>
    <w:rsid w:val="00A30183"/>
    <w:rsid w:val="00A47F27"/>
    <w:rsid w:val="00A52EA5"/>
    <w:rsid w:val="00A57985"/>
    <w:rsid w:val="00A60D5E"/>
    <w:rsid w:val="00A76977"/>
    <w:rsid w:val="00A947D4"/>
    <w:rsid w:val="00AA0565"/>
    <w:rsid w:val="00AA46A6"/>
    <w:rsid w:val="00AB46EA"/>
    <w:rsid w:val="00AB5909"/>
    <w:rsid w:val="00AC00BD"/>
    <w:rsid w:val="00AD7B57"/>
    <w:rsid w:val="00AE569D"/>
    <w:rsid w:val="00B142A3"/>
    <w:rsid w:val="00B74A51"/>
    <w:rsid w:val="00BB2E4E"/>
    <w:rsid w:val="00BB566B"/>
    <w:rsid w:val="00BD6893"/>
    <w:rsid w:val="00C03EF0"/>
    <w:rsid w:val="00C57017"/>
    <w:rsid w:val="00C9421D"/>
    <w:rsid w:val="00C944FE"/>
    <w:rsid w:val="00D444AB"/>
    <w:rsid w:val="00D64FB9"/>
    <w:rsid w:val="00D773C3"/>
    <w:rsid w:val="00D93DB9"/>
    <w:rsid w:val="00E3798A"/>
    <w:rsid w:val="00E6348C"/>
    <w:rsid w:val="00E74364"/>
    <w:rsid w:val="00EA050C"/>
    <w:rsid w:val="00EA5501"/>
    <w:rsid w:val="00ED381B"/>
    <w:rsid w:val="00F03383"/>
    <w:rsid w:val="00F10528"/>
    <w:rsid w:val="00F15432"/>
    <w:rsid w:val="00F20809"/>
    <w:rsid w:val="00F26414"/>
    <w:rsid w:val="00F2690C"/>
    <w:rsid w:val="00F317C0"/>
    <w:rsid w:val="00F3357E"/>
    <w:rsid w:val="00F66372"/>
    <w:rsid w:val="00F91372"/>
    <w:rsid w:val="00F9143B"/>
    <w:rsid w:val="00FA3819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2A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B142A3"/>
    <w:pPr>
      <w:spacing w:line="36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142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9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5E3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E369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9E"/>
  </w:style>
  <w:style w:type="paragraph" w:styleId="Pidipagina">
    <w:name w:val="footer"/>
    <w:basedOn w:val="Normale"/>
    <w:link w:val="Pidipagina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zionerinasci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</cp:lastModifiedBy>
  <cp:revision>15</cp:revision>
  <cp:lastPrinted>2016-06-10T10:47:00Z</cp:lastPrinted>
  <dcterms:created xsi:type="dcterms:W3CDTF">2016-09-22T11:24:00Z</dcterms:created>
  <dcterms:modified xsi:type="dcterms:W3CDTF">2016-09-23T12:10:00Z</dcterms:modified>
</cp:coreProperties>
</file>