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AE" w:rsidRPr="002208AE" w:rsidRDefault="002208AE" w:rsidP="002208AE">
      <w:pPr>
        <w:spacing w:after="0" w:line="240" w:lineRule="auto"/>
        <w:contextualSpacing/>
        <w:jc w:val="both"/>
        <w:rPr>
          <w:rFonts w:asciiTheme="majorHAnsi" w:hAnsiTheme="majorHAnsi"/>
          <w:b/>
          <w:sz w:val="24"/>
          <w:szCs w:val="24"/>
        </w:rPr>
      </w:pPr>
      <w:r w:rsidRPr="002208AE">
        <w:rPr>
          <w:rFonts w:asciiTheme="majorHAnsi" w:hAnsiTheme="majorHAnsi"/>
          <w:b/>
          <w:sz w:val="24"/>
          <w:szCs w:val="24"/>
        </w:rPr>
        <w:t xml:space="preserve">PROGETTO DI FUSIONE PER INCORPORAZIONE DELLA  “Cooperazione e Sviluppo S.r.l. in Liquidazione ad Esercizio Provvisorio  </w:t>
      </w:r>
      <w:r>
        <w:rPr>
          <w:rFonts w:asciiTheme="majorHAnsi" w:hAnsiTheme="majorHAnsi"/>
          <w:b/>
          <w:sz w:val="24"/>
          <w:szCs w:val="24"/>
        </w:rPr>
        <w:t xml:space="preserve">INCORPORANDA </w:t>
      </w:r>
      <w:r w:rsidRPr="002208AE">
        <w:rPr>
          <w:rFonts w:asciiTheme="majorHAnsi" w:hAnsiTheme="majorHAnsi"/>
          <w:b/>
          <w:sz w:val="24"/>
          <w:szCs w:val="24"/>
        </w:rPr>
        <w:t xml:space="preserve">CONTROLLANTE” NELLA “Cooperazione &amp; Rinascita S.r.l. </w:t>
      </w:r>
      <w:r>
        <w:rPr>
          <w:rFonts w:asciiTheme="majorHAnsi" w:hAnsiTheme="majorHAnsi"/>
          <w:b/>
          <w:sz w:val="24"/>
          <w:szCs w:val="24"/>
        </w:rPr>
        <w:t>INCORPORANTE PARTECIPATA</w:t>
      </w:r>
      <w:r w:rsidRPr="002208AE">
        <w:rPr>
          <w:rFonts w:asciiTheme="majorHAnsi" w:hAnsiTheme="majorHAnsi"/>
          <w:b/>
          <w:sz w:val="24"/>
          <w:szCs w:val="24"/>
        </w:rPr>
        <w:t xml:space="preserve">” </w:t>
      </w:r>
    </w:p>
    <w:p w:rsidR="002208AE" w:rsidRPr="002208AE" w:rsidRDefault="002208AE" w:rsidP="002208AE">
      <w:pPr>
        <w:spacing w:after="0" w:line="240" w:lineRule="auto"/>
        <w:contextualSpacing/>
        <w:jc w:val="both"/>
        <w:rPr>
          <w:rFonts w:asciiTheme="majorHAnsi" w:hAnsiTheme="majorHAnsi"/>
          <w:sz w:val="24"/>
          <w:szCs w:val="24"/>
        </w:rPr>
      </w:pPr>
      <w:r w:rsidRPr="002208AE">
        <w:rPr>
          <w:rFonts w:asciiTheme="majorHAnsi" w:hAnsiTheme="majorHAnsi"/>
          <w:sz w:val="24"/>
          <w:szCs w:val="24"/>
        </w:rPr>
        <w:t xml:space="preserve"> </w:t>
      </w:r>
    </w:p>
    <w:p w:rsidR="002208AE" w:rsidRDefault="002208AE" w:rsidP="002208AE">
      <w:pPr>
        <w:spacing w:after="0" w:line="240" w:lineRule="auto"/>
        <w:contextualSpacing/>
        <w:jc w:val="both"/>
        <w:rPr>
          <w:rFonts w:asciiTheme="majorHAnsi" w:hAnsiTheme="majorHAnsi"/>
          <w:sz w:val="24"/>
          <w:szCs w:val="24"/>
        </w:rPr>
      </w:pPr>
      <w:r w:rsidRPr="002208AE">
        <w:rPr>
          <w:rFonts w:asciiTheme="majorHAnsi" w:hAnsiTheme="majorHAnsi"/>
          <w:sz w:val="24"/>
          <w:szCs w:val="24"/>
        </w:rPr>
        <w:t xml:space="preserve">Ai sensi dell’art. 2501-ter del codice civile gli organi amministrativi della </w:t>
      </w:r>
      <w:r>
        <w:rPr>
          <w:rFonts w:asciiTheme="majorHAnsi" w:hAnsiTheme="majorHAnsi"/>
          <w:sz w:val="24"/>
          <w:szCs w:val="24"/>
        </w:rPr>
        <w:t xml:space="preserve"> </w:t>
      </w:r>
      <w:r w:rsidRPr="002208AE">
        <w:rPr>
          <w:rFonts w:asciiTheme="majorHAnsi" w:hAnsiTheme="majorHAnsi"/>
          <w:sz w:val="24"/>
          <w:szCs w:val="24"/>
        </w:rPr>
        <w:t>“Incorporante Partecipata S.</w:t>
      </w:r>
      <w:r>
        <w:rPr>
          <w:rFonts w:asciiTheme="majorHAnsi" w:hAnsiTheme="majorHAnsi"/>
          <w:sz w:val="24"/>
          <w:szCs w:val="24"/>
        </w:rPr>
        <w:t>R.L.</w:t>
      </w:r>
      <w:r w:rsidRPr="002208AE">
        <w:rPr>
          <w:rFonts w:asciiTheme="majorHAnsi" w:hAnsiTheme="majorHAnsi"/>
          <w:sz w:val="24"/>
          <w:szCs w:val="24"/>
        </w:rPr>
        <w:t>” e della “</w:t>
      </w:r>
      <w:proofErr w:type="spellStart"/>
      <w:r w:rsidRPr="002208AE">
        <w:rPr>
          <w:rFonts w:asciiTheme="majorHAnsi" w:hAnsiTheme="majorHAnsi"/>
          <w:sz w:val="24"/>
          <w:szCs w:val="24"/>
        </w:rPr>
        <w:t>Incorpora</w:t>
      </w:r>
      <w:r>
        <w:rPr>
          <w:rFonts w:asciiTheme="majorHAnsi" w:hAnsiTheme="majorHAnsi"/>
          <w:sz w:val="24"/>
          <w:szCs w:val="24"/>
        </w:rPr>
        <w:t>nda</w:t>
      </w:r>
      <w:proofErr w:type="spellEnd"/>
      <w:r w:rsidRPr="002208AE">
        <w:rPr>
          <w:rFonts w:asciiTheme="majorHAnsi" w:hAnsiTheme="majorHAnsi"/>
          <w:sz w:val="24"/>
          <w:szCs w:val="24"/>
        </w:rPr>
        <w:t xml:space="preserve">  Controllante S.r.l.” </w:t>
      </w:r>
      <w:r>
        <w:rPr>
          <w:rFonts w:asciiTheme="majorHAnsi" w:hAnsiTheme="majorHAnsi"/>
          <w:sz w:val="24"/>
          <w:szCs w:val="24"/>
        </w:rPr>
        <w:t xml:space="preserve"> </w:t>
      </w:r>
      <w:r w:rsidRPr="002208AE">
        <w:rPr>
          <w:rFonts w:asciiTheme="majorHAnsi" w:hAnsiTheme="majorHAnsi"/>
          <w:sz w:val="24"/>
          <w:szCs w:val="24"/>
        </w:rPr>
        <w:t xml:space="preserve">hanno predisposto il seguente progetto di fusione. </w:t>
      </w:r>
    </w:p>
    <w:p w:rsidR="00F9628D" w:rsidRDefault="00F9628D" w:rsidP="002208AE">
      <w:pPr>
        <w:spacing w:after="0" w:line="240" w:lineRule="auto"/>
        <w:contextualSpacing/>
        <w:jc w:val="both"/>
        <w:rPr>
          <w:rFonts w:asciiTheme="majorHAnsi" w:hAnsiTheme="majorHAnsi"/>
          <w:sz w:val="24"/>
          <w:szCs w:val="24"/>
        </w:rPr>
      </w:pPr>
    </w:p>
    <w:p w:rsidR="00F9628D" w:rsidRPr="00F9628D" w:rsidRDefault="00F9628D" w:rsidP="00F9628D">
      <w:pPr>
        <w:jc w:val="both"/>
        <w:rPr>
          <w:rFonts w:asciiTheme="majorHAnsi" w:hAnsiTheme="majorHAnsi"/>
          <w:b/>
          <w:i/>
          <w:sz w:val="24"/>
          <w:szCs w:val="24"/>
        </w:rPr>
      </w:pPr>
      <w:r w:rsidRPr="00F9628D">
        <w:rPr>
          <w:rFonts w:asciiTheme="majorHAnsi" w:hAnsiTheme="majorHAnsi"/>
          <w:b/>
          <w:i/>
          <w:sz w:val="24"/>
          <w:szCs w:val="24"/>
        </w:rPr>
        <w:t xml:space="preserve">Oggetto della Fusione è un “unico progetto di impresa”, una gestione dei servizi locali dell’Ente Comune Bellizzi riconducibile a due soggetti giuridici: un primo la </w:t>
      </w:r>
      <w:proofErr w:type="spellStart"/>
      <w:r w:rsidRPr="00F9628D">
        <w:rPr>
          <w:rFonts w:asciiTheme="majorHAnsi" w:hAnsiTheme="majorHAnsi"/>
          <w:b/>
          <w:i/>
          <w:sz w:val="24"/>
          <w:szCs w:val="24"/>
        </w:rPr>
        <w:t>incorporanda</w:t>
      </w:r>
      <w:proofErr w:type="spellEnd"/>
      <w:r w:rsidRPr="00F9628D">
        <w:rPr>
          <w:rFonts w:asciiTheme="majorHAnsi" w:hAnsiTheme="majorHAnsi"/>
          <w:b/>
          <w:i/>
          <w:sz w:val="24"/>
          <w:szCs w:val="24"/>
        </w:rPr>
        <w:t xml:space="preserve"> </w:t>
      </w:r>
      <w:proofErr w:type="spellStart"/>
      <w:r w:rsidRPr="00F9628D">
        <w:rPr>
          <w:rFonts w:asciiTheme="majorHAnsi" w:hAnsiTheme="majorHAnsi"/>
          <w:b/>
          <w:i/>
          <w:sz w:val="24"/>
          <w:szCs w:val="24"/>
        </w:rPr>
        <w:t>Coperazione</w:t>
      </w:r>
      <w:proofErr w:type="spellEnd"/>
      <w:r w:rsidRPr="00F9628D">
        <w:rPr>
          <w:rFonts w:asciiTheme="majorHAnsi" w:hAnsiTheme="majorHAnsi"/>
          <w:b/>
          <w:i/>
          <w:sz w:val="24"/>
          <w:szCs w:val="24"/>
        </w:rPr>
        <w:t xml:space="preserve"> e Sviluppo che, avendo delegato alla incorporante la gestione industriale dell’azienda, è allo stato attuale soggetto in ristrutturazione ma senza alcuna liquidazione dell’attivo, essendo stata già deliberata anche la rimozione dello stato liquidatorio sulla base di un piano di apporti patrimoniali da compiersi monetariamente. Un secondo, la incorporante Cooperazione &amp; Rinascita che, in quanto soggetto delegato alla gestione provvisoria dell’azienda, consta di </w:t>
      </w:r>
      <w:proofErr w:type="spellStart"/>
      <w:r w:rsidRPr="00F9628D">
        <w:rPr>
          <w:rFonts w:asciiTheme="majorHAnsi" w:hAnsiTheme="majorHAnsi"/>
          <w:b/>
          <w:i/>
          <w:sz w:val="24"/>
          <w:szCs w:val="24"/>
        </w:rPr>
        <w:t>assets</w:t>
      </w:r>
      <w:proofErr w:type="spellEnd"/>
      <w:r w:rsidRPr="00F9628D">
        <w:rPr>
          <w:rFonts w:asciiTheme="majorHAnsi" w:hAnsiTheme="majorHAnsi"/>
          <w:b/>
          <w:i/>
          <w:sz w:val="24"/>
          <w:szCs w:val="24"/>
        </w:rPr>
        <w:t xml:space="preserve"> patrimoniali e risultati economici conseguenti alla gestione operativa dei Servizi Locali.</w:t>
      </w:r>
    </w:p>
    <w:p w:rsidR="00F9628D" w:rsidRDefault="00F9628D" w:rsidP="002208AE">
      <w:pPr>
        <w:spacing w:after="0" w:line="240" w:lineRule="auto"/>
        <w:contextualSpacing/>
        <w:jc w:val="both"/>
        <w:rPr>
          <w:rFonts w:asciiTheme="majorHAnsi" w:hAnsiTheme="majorHAnsi"/>
          <w:sz w:val="24"/>
          <w:szCs w:val="24"/>
        </w:rPr>
      </w:pPr>
    </w:p>
    <w:p w:rsidR="002208AE" w:rsidRPr="002208AE" w:rsidRDefault="002208AE" w:rsidP="002208AE">
      <w:pPr>
        <w:spacing w:after="0" w:line="240" w:lineRule="auto"/>
        <w:contextualSpacing/>
        <w:jc w:val="both"/>
        <w:rPr>
          <w:rFonts w:asciiTheme="majorHAnsi" w:hAnsiTheme="majorHAnsi"/>
          <w:sz w:val="24"/>
          <w:szCs w:val="24"/>
        </w:rPr>
      </w:pPr>
    </w:p>
    <w:p w:rsidR="002208AE" w:rsidRPr="002208AE" w:rsidRDefault="002208AE" w:rsidP="002208AE">
      <w:pPr>
        <w:spacing w:after="0" w:line="240" w:lineRule="auto"/>
        <w:contextualSpacing/>
        <w:jc w:val="both"/>
        <w:rPr>
          <w:rFonts w:asciiTheme="majorHAnsi" w:hAnsiTheme="majorHAnsi"/>
          <w:b/>
          <w:sz w:val="24"/>
          <w:szCs w:val="24"/>
        </w:rPr>
      </w:pPr>
      <w:r w:rsidRPr="002208AE">
        <w:rPr>
          <w:rFonts w:asciiTheme="majorHAnsi" w:hAnsiTheme="majorHAnsi"/>
          <w:b/>
          <w:sz w:val="24"/>
          <w:szCs w:val="24"/>
        </w:rPr>
        <w:t xml:space="preserve">1. Società partecipanti alla fusione </w:t>
      </w:r>
    </w:p>
    <w:p w:rsidR="002208AE" w:rsidRPr="002208AE" w:rsidRDefault="002208AE" w:rsidP="002208AE">
      <w:pPr>
        <w:spacing w:after="0" w:line="240" w:lineRule="auto"/>
        <w:contextualSpacing/>
        <w:jc w:val="both"/>
        <w:rPr>
          <w:rFonts w:asciiTheme="majorHAnsi" w:hAnsiTheme="majorHAnsi"/>
          <w:b/>
          <w:i/>
          <w:sz w:val="24"/>
          <w:szCs w:val="24"/>
        </w:rPr>
      </w:pPr>
      <w:r w:rsidRPr="002208AE">
        <w:rPr>
          <w:rFonts w:asciiTheme="majorHAnsi" w:hAnsiTheme="majorHAnsi"/>
          <w:b/>
          <w:i/>
          <w:sz w:val="24"/>
          <w:szCs w:val="24"/>
        </w:rPr>
        <w:t xml:space="preserve">1.1. Società Incorporante Partecipata </w:t>
      </w:r>
    </w:p>
    <w:p w:rsidR="002208AE" w:rsidRPr="002208AE" w:rsidRDefault="002208AE" w:rsidP="002208AE">
      <w:pPr>
        <w:spacing w:after="0" w:line="240" w:lineRule="auto"/>
        <w:contextualSpacing/>
        <w:jc w:val="both"/>
        <w:rPr>
          <w:rFonts w:asciiTheme="majorHAnsi" w:hAnsiTheme="majorHAnsi"/>
          <w:sz w:val="24"/>
          <w:szCs w:val="24"/>
        </w:rPr>
      </w:pPr>
    </w:p>
    <w:p w:rsidR="00F9628D" w:rsidRDefault="00F9628D" w:rsidP="00F9628D">
      <w:pPr>
        <w:jc w:val="both"/>
        <w:rPr>
          <w:rFonts w:asciiTheme="majorHAnsi" w:hAnsiTheme="majorHAnsi"/>
          <w:sz w:val="24"/>
          <w:szCs w:val="24"/>
        </w:rPr>
      </w:pPr>
      <w:r w:rsidRPr="00211790">
        <w:rPr>
          <w:rFonts w:asciiTheme="majorHAnsi" w:hAnsiTheme="majorHAnsi"/>
          <w:sz w:val="24"/>
          <w:szCs w:val="24"/>
        </w:rPr>
        <w:t>La Cooperazione &amp; Rinascita S.r.l., con sede in BELLIZZI – VIA MANIN 23, Capitale Sociale versato di Euro 10.000,00, iscritta alla C.C.I.A.A. di SALERNO, C.F. e P.I. 05288720658, REA SA424706</w:t>
      </w:r>
      <w:r>
        <w:rPr>
          <w:rFonts w:asciiTheme="majorHAnsi" w:hAnsiTheme="majorHAnsi"/>
          <w:sz w:val="24"/>
          <w:szCs w:val="24"/>
        </w:rPr>
        <w:t xml:space="preserve"> è soggetto </w:t>
      </w:r>
      <w:r w:rsidRPr="00211790">
        <w:rPr>
          <w:rFonts w:asciiTheme="majorHAnsi" w:hAnsiTheme="majorHAnsi"/>
          <w:sz w:val="24"/>
          <w:szCs w:val="24"/>
        </w:rPr>
        <w:t>partecipat</w:t>
      </w:r>
      <w:r>
        <w:rPr>
          <w:rFonts w:asciiTheme="majorHAnsi" w:hAnsiTheme="majorHAnsi"/>
          <w:sz w:val="24"/>
          <w:szCs w:val="24"/>
        </w:rPr>
        <w:t>o</w:t>
      </w:r>
      <w:r w:rsidRPr="00211790">
        <w:rPr>
          <w:rFonts w:asciiTheme="majorHAnsi" w:hAnsiTheme="majorHAnsi"/>
          <w:sz w:val="24"/>
          <w:szCs w:val="24"/>
        </w:rPr>
        <w:t xml:space="preserve"> al 100% dalla Cooperazione e Sviluppo S.r.l. in liquidazione, </w:t>
      </w:r>
      <w:r>
        <w:rPr>
          <w:rFonts w:asciiTheme="majorHAnsi" w:hAnsiTheme="majorHAnsi"/>
          <w:sz w:val="24"/>
          <w:szCs w:val="24"/>
        </w:rPr>
        <w:t>costituita</w:t>
      </w:r>
      <w:r w:rsidRPr="009A3ED2">
        <w:rPr>
          <w:rFonts w:asciiTheme="majorHAnsi" w:hAnsiTheme="majorHAnsi"/>
          <w:sz w:val="24"/>
          <w:szCs w:val="24"/>
        </w:rPr>
        <w:t xml:space="preserve"> in data 05.08.2014, per atto notaio Luigi </w:t>
      </w:r>
      <w:proofErr w:type="spellStart"/>
      <w:r w:rsidRPr="009A3ED2">
        <w:rPr>
          <w:rFonts w:asciiTheme="majorHAnsi" w:hAnsiTheme="majorHAnsi"/>
          <w:sz w:val="24"/>
          <w:szCs w:val="24"/>
        </w:rPr>
        <w:t>Capobianco</w:t>
      </w:r>
      <w:proofErr w:type="spellEnd"/>
      <w:r w:rsidRPr="009A3ED2">
        <w:rPr>
          <w:rFonts w:asciiTheme="majorHAnsi" w:hAnsiTheme="majorHAnsi"/>
          <w:sz w:val="24"/>
          <w:szCs w:val="24"/>
        </w:rPr>
        <w:t xml:space="preserve">, Rep. 24045 e </w:t>
      </w:r>
      <w:proofErr w:type="spellStart"/>
      <w:r w:rsidRPr="009A3ED2">
        <w:rPr>
          <w:rFonts w:asciiTheme="majorHAnsi" w:hAnsiTheme="majorHAnsi"/>
          <w:sz w:val="24"/>
          <w:szCs w:val="24"/>
        </w:rPr>
        <w:t>Rac</w:t>
      </w:r>
      <w:proofErr w:type="spellEnd"/>
      <w:r w:rsidRPr="009A3ED2">
        <w:rPr>
          <w:rFonts w:asciiTheme="majorHAnsi" w:hAnsiTheme="majorHAnsi"/>
          <w:sz w:val="24"/>
          <w:szCs w:val="24"/>
        </w:rPr>
        <w:t>. 9347,</w:t>
      </w:r>
      <w:r>
        <w:rPr>
          <w:rFonts w:asciiTheme="majorHAnsi" w:hAnsiTheme="majorHAnsi"/>
          <w:sz w:val="24"/>
          <w:szCs w:val="24"/>
        </w:rPr>
        <w:t xml:space="preserve"> </w:t>
      </w:r>
      <w:r w:rsidRPr="00211790">
        <w:rPr>
          <w:rFonts w:asciiTheme="majorHAnsi" w:hAnsiTheme="majorHAnsi"/>
          <w:sz w:val="24"/>
          <w:szCs w:val="24"/>
        </w:rPr>
        <w:t xml:space="preserve">cui </w:t>
      </w:r>
      <w:r>
        <w:rPr>
          <w:rFonts w:asciiTheme="majorHAnsi" w:hAnsiTheme="majorHAnsi"/>
          <w:sz w:val="24"/>
          <w:szCs w:val="24"/>
        </w:rPr>
        <w:t xml:space="preserve">è stato </w:t>
      </w:r>
      <w:r w:rsidRPr="00211790">
        <w:rPr>
          <w:rFonts w:asciiTheme="majorHAnsi" w:hAnsiTheme="majorHAnsi"/>
          <w:sz w:val="24"/>
          <w:szCs w:val="24"/>
        </w:rPr>
        <w:t>demanda</w:t>
      </w:r>
      <w:r>
        <w:rPr>
          <w:rFonts w:asciiTheme="majorHAnsi" w:hAnsiTheme="majorHAnsi"/>
          <w:sz w:val="24"/>
          <w:szCs w:val="24"/>
        </w:rPr>
        <w:t>to</w:t>
      </w:r>
      <w:r w:rsidRPr="00211790">
        <w:rPr>
          <w:rFonts w:asciiTheme="majorHAnsi" w:hAnsiTheme="majorHAnsi"/>
          <w:sz w:val="24"/>
          <w:szCs w:val="24"/>
        </w:rPr>
        <w:t xml:space="preserve"> l’esercizio provvisorio del</w:t>
      </w:r>
      <w:r>
        <w:rPr>
          <w:rFonts w:asciiTheme="majorHAnsi" w:hAnsiTheme="majorHAnsi"/>
          <w:sz w:val="24"/>
          <w:szCs w:val="24"/>
        </w:rPr>
        <w:t xml:space="preserve">l’azienda </w:t>
      </w:r>
      <w:r w:rsidRPr="00211790">
        <w:rPr>
          <w:rFonts w:asciiTheme="majorHAnsi" w:hAnsiTheme="majorHAnsi"/>
          <w:sz w:val="24"/>
          <w:szCs w:val="24"/>
        </w:rPr>
        <w:t>servizi pubblici locali</w:t>
      </w:r>
      <w:r>
        <w:rPr>
          <w:rFonts w:asciiTheme="majorHAnsi" w:hAnsiTheme="majorHAnsi"/>
          <w:sz w:val="24"/>
          <w:szCs w:val="24"/>
        </w:rPr>
        <w:t>.</w:t>
      </w:r>
    </w:p>
    <w:p w:rsidR="00F9628D" w:rsidRPr="00211790" w:rsidRDefault="00F9628D" w:rsidP="00F9628D">
      <w:pPr>
        <w:jc w:val="both"/>
        <w:rPr>
          <w:rFonts w:asciiTheme="majorHAnsi" w:hAnsiTheme="majorHAnsi"/>
          <w:sz w:val="24"/>
          <w:szCs w:val="24"/>
        </w:rPr>
      </w:pPr>
      <w:r>
        <w:rPr>
          <w:rFonts w:asciiTheme="majorHAnsi" w:hAnsiTheme="majorHAnsi"/>
          <w:sz w:val="24"/>
          <w:szCs w:val="24"/>
        </w:rPr>
        <w:t>L</w:t>
      </w:r>
      <w:r w:rsidRPr="00211790">
        <w:rPr>
          <w:rFonts w:asciiTheme="majorHAnsi" w:hAnsiTheme="majorHAnsi"/>
          <w:sz w:val="24"/>
          <w:szCs w:val="24"/>
        </w:rPr>
        <w:t xml:space="preserve">a società ha ricevuto in affidamento la gestione dei servizi </w:t>
      </w:r>
      <w:r>
        <w:rPr>
          <w:rFonts w:asciiTheme="majorHAnsi" w:hAnsiTheme="majorHAnsi"/>
          <w:sz w:val="24"/>
          <w:szCs w:val="24"/>
        </w:rPr>
        <w:t>(*)</w:t>
      </w:r>
      <w:r w:rsidRPr="00211790">
        <w:rPr>
          <w:rFonts w:asciiTheme="majorHAnsi" w:hAnsiTheme="majorHAnsi"/>
          <w:sz w:val="24"/>
          <w:szCs w:val="24"/>
        </w:rPr>
        <w:t xml:space="preserve">Pulizia Immobili Comunali, </w:t>
      </w:r>
      <w:r>
        <w:rPr>
          <w:rFonts w:asciiTheme="majorHAnsi" w:hAnsiTheme="majorHAnsi"/>
          <w:sz w:val="24"/>
          <w:szCs w:val="24"/>
        </w:rPr>
        <w:t>(*)</w:t>
      </w:r>
      <w:r w:rsidRPr="00211790">
        <w:rPr>
          <w:rFonts w:asciiTheme="majorHAnsi" w:hAnsiTheme="majorHAnsi"/>
          <w:sz w:val="24"/>
          <w:szCs w:val="24"/>
        </w:rPr>
        <w:t xml:space="preserve">Parcheggi, </w:t>
      </w:r>
      <w:r>
        <w:rPr>
          <w:rFonts w:asciiTheme="majorHAnsi" w:hAnsiTheme="majorHAnsi"/>
          <w:sz w:val="24"/>
          <w:szCs w:val="24"/>
        </w:rPr>
        <w:t>(*)</w:t>
      </w:r>
      <w:r w:rsidRPr="00211790">
        <w:rPr>
          <w:rFonts w:asciiTheme="majorHAnsi" w:hAnsiTheme="majorHAnsi"/>
          <w:sz w:val="24"/>
          <w:szCs w:val="24"/>
        </w:rPr>
        <w:t>Trasporto Alunni</w:t>
      </w:r>
      <w:r>
        <w:rPr>
          <w:rFonts w:asciiTheme="majorHAnsi" w:hAnsiTheme="majorHAnsi"/>
          <w:sz w:val="24"/>
          <w:szCs w:val="24"/>
        </w:rPr>
        <w:t>, (*)</w:t>
      </w:r>
      <w:r w:rsidRPr="00211790">
        <w:rPr>
          <w:rFonts w:asciiTheme="majorHAnsi" w:hAnsiTheme="majorHAnsi"/>
          <w:sz w:val="24"/>
          <w:szCs w:val="24"/>
        </w:rPr>
        <w:t xml:space="preserve">Manutenzioni, </w:t>
      </w:r>
      <w:r>
        <w:rPr>
          <w:rFonts w:asciiTheme="majorHAnsi" w:hAnsiTheme="majorHAnsi"/>
          <w:sz w:val="24"/>
          <w:szCs w:val="24"/>
        </w:rPr>
        <w:t>(*)</w:t>
      </w:r>
      <w:r w:rsidRPr="00211790">
        <w:rPr>
          <w:rFonts w:asciiTheme="majorHAnsi" w:hAnsiTheme="majorHAnsi"/>
          <w:sz w:val="24"/>
          <w:szCs w:val="24"/>
        </w:rPr>
        <w:t>Concessione della terza sede farmaceutica, i</w:t>
      </w:r>
      <w:r>
        <w:rPr>
          <w:rFonts w:asciiTheme="majorHAnsi" w:hAnsiTheme="majorHAnsi"/>
          <w:sz w:val="24"/>
          <w:szCs w:val="24"/>
        </w:rPr>
        <w:t>(*)</w:t>
      </w:r>
      <w:r w:rsidRPr="00211790">
        <w:rPr>
          <w:rFonts w:asciiTheme="majorHAnsi" w:hAnsiTheme="majorHAnsi"/>
          <w:sz w:val="24"/>
          <w:szCs w:val="24"/>
        </w:rPr>
        <w:t xml:space="preserve">Assistenza amministrativa a supporto della Centrale Unica di Committenza </w:t>
      </w:r>
      <w:proofErr w:type="spellStart"/>
      <w:r w:rsidRPr="00211790">
        <w:rPr>
          <w:rFonts w:asciiTheme="majorHAnsi" w:hAnsiTheme="majorHAnsi"/>
          <w:sz w:val="24"/>
          <w:szCs w:val="24"/>
        </w:rPr>
        <w:t>Sele</w:t>
      </w:r>
      <w:proofErr w:type="spellEnd"/>
      <w:r w:rsidRPr="00211790">
        <w:rPr>
          <w:rFonts w:asciiTheme="majorHAnsi" w:hAnsiTheme="majorHAnsi"/>
          <w:sz w:val="24"/>
          <w:szCs w:val="24"/>
        </w:rPr>
        <w:t xml:space="preserve"> Picentini, </w:t>
      </w:r>
      <w:r>
        <w:rPr>
          <w:rFonts w:asciiTheme="majorHAnsi" w:hAnsiTheme="majorHAnsi"/>
          <w:sz w:val="24"/>
          <w:szCs w:val="24"/>
        </w:rPr>
        <w:t>(*)</w:t>
      </w:r>
      <w:r w:rsidRPr="00211790">
        <w:rPr>
          <w:rFonts w:asciiTheme="majorHAnsi" w:hAnsiTheme="majorHAnsi"/>
          <w:sz w:val="24"/>
          <w:szCs w:val="24"/>
        </w:rPr>
        <w:t>Affissioni.</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Con atto repertorio 24800 e raccolta 9923 notaio L. </w:t>
      </w:r>
      <w:proofErr w:type="spellStart"/>
      <w:r w:rsidRPr="00211790">
        <w:rPr>
          <w:rFonts w:asciiTheme="majorHAnsi" w:hAnsiTheme="majorHAnsi"/>
          <w:sz w:val="24"/>
          <w:szCs w:val="24"/>
        </w:rPr>
        <w:t>Capobianco</w:t>
      </w:r>
      <w:proofErr w:type="spellEnd"/>
      <w:r w:rsidRPr="00211790">
        <w:rPr>
          <w:rFonts w:asciiTheme="majorHAnsi" w:hAnsiTheme="majorHAnsi"/>
          <w:sz w:val="24"/>
          <w:szCs w:val="24"/>
        </w:rPr>
        <w:t xml:space="preserve"> l’11.12.2015, l’Assemblea dei Soci della Cooperazione &amp; Rinascita ha adottato un nuovo modello statutario, recependo norme di diritto amministrativo in tema di controllo in </w:t>
      </w:r>
      <w:proofErr w:type="spellStart"/>
      <w:r w:rsidRPr="00211790">
        <w:rPr>
          <w:rFonts w:asciiTheme="majorHAnsi" w:hAnsiTheme="majorHAnsi"/>
          <w:sz w:val="24"/>
          <w:szCs w:val="24"/>
        </w:rPr>
        <w:t>house</w:t>
      </w:r>
      <w:proofErr w:type="spellEnd"/>
      <w:r w:rsidRPr="00211790">
        <w:rPr>
          <w:rFonts w:asciiTheme="majorHAnsi" w:hAnsiTheme="majorHAnsi"/>
          <w:sz w:val="24"/>
          <w:szCs w:val="24"/>
        </w:rPr>
        <w:t>.</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In data 07.10.2016, con atto Notaio L. </w:t>
      </w:r>
      <w:proofErr w:type="spellStart"/>
      <w:r w:rsidRPr="00211790">
        <w:rPr>
          <w:rFonts w:asciiTheme="majorHAnsi" w:hAnsiTheme="majorHAnsi"/>
          <w:sz w:val="24"/>
          <w:szCs w:val="24"/>
        </w:rPr>
        <w:t>Capobianco</w:t>
      </w:r>
      <w:proofErr w:type="spellEnd"/>
      <w:r w:rsidRPr="00211790">
        <w:rPr>
          <w:rFonts w:asciiTheme="majorHAnsi" w:hAnsiTheme="majorHAnsi"/>
          <w:sz w:val="24"/>
          <w:szCs w:val="24"/>
        </w:rPr>
        <w:t xml:space="preserve"> REPERTORIO N.25271 RACCOLTA N.10326 la Cooperazione &amp; Rinascita, ha costituito con una partecipazione pari al 51% la Bellizzi Farm S.r.l., BELLIZZI FARM SALUTE PUBBLICA SRL_ società partecipata a maggioranza dal Comune di Bellizzi, Sede in BELLIZZI – VIA MANIN 23, Capitale Sociale Sottoscritto e Versato Euro 30.000,00, C.F. e P.I. 05336280653_ REA SA-453774.</w:t>
      </w:r>
    </w:p>
    <w:p w:rsidR="00DA6CE9" w:rsidRDefault="00DA6CE9" w:rsidP="00DA6CE9">
      <w:pPr>
        <w:spacing w:after="0" w:line="240" w:lineRule="auto"/>
        <w:contextualSpacing/>
        <w:jc w:val="both"/>
        <w:rPr>
          <w:rFonts w:asciiTheme="majorHAnsi" w:hAnsiTheme="majorHAnsi"/>
          <w:sz w:val="24"/>
          <w:szCs w:val="24"/>
        </w:rPr>
      </w:pPr>
    </w:p>
    <w:p w:rsidR="002208AE" w:rsidRPr="002208AE" w:rsidRDefault="002208AE" w:rsidP="002208AE">
      <w:pPr>
        <w:spacing w:after="0" w:line="240" w:lineRule="auto"/>
        <w:contextualSpacing/>
        <w:jc w:val="both"/>
        <w:rPr>
          <w:rFonts w:asciiTheme="majorHAnsi" w:hAnsiTheme="majorHAnsi"/>
          <w:b/>
          <w:i/>
          <w:sz w:val="24"/>
          <w:szCs w:val="24"/>
        </w:rPr>
      </w:pPr>
      <w:r w:rsidRPr="002208AE">
        <w:rPr>
          <w:rFonts w:asciiTheme="majorHAnsi" w:hAnsiTheme="majorHAnsi"/>
          <w:b/>
          <w:i/>
          <w:sz w:val="24"/>
          <w:szCs w:val="24"/>
        </w:rPr>
        <w:t xml:space="preserve">1.2. Società </w:t>
      </w:r>
      <w:proofErr w:type="spellStart"/>
      <w:r w:rsidRPr="002208AE">
        <w:rPr>
          <w:rFonts w:asciiTheme="majorHAnsi" w:hAnsiTheme="majorHAnsi"/>
          <w:b/>
          <w:i/>
          <w:sz w:val="24"/>
          <w:szCs w:val="24"/>
        </w:rPr>
        <w:t>Incorporanda</w:t>
      </w:r>
      <w:proofErr w:type="spellEnd"/>
      <w:r w:rsidRPr="002208AE">
        <w:rPr>
          <w:rFonts w:asciiTheme="majorHAnsi" w:hAnsiTheme="majorHAnsi"/>
          <w:b/>
          <w:i/>
          <w:sz w:val="24"/>
          <w:szCs w:val="24"/>
        </w:rPr>
        <w:t xml:space="preserve"> Controllante </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La Cooperazione e Sviluppo S.r.l., Sede in BELLIZZI - VIA PIO XI, 132 Capitale Sociale versato Euro 95.500,00 Iscritto alla C.C.I.A.A. di SALERNO Codice Fiscale e N. iscrizione Registro </w:t>
      </w:r>
      <w:r w:rsidRPr="00211790">
        <w:rPr>
          <w:rFonts w:asciiTheme="majorHAnsi" w:hAnsiTheme="majorHAnsi"/>
          <w:sz w:val="24"/>
          <w:szCs w:val="24"/>
        </w:rPr>
        <w:lastRenderedPageBreak/>
        <w:t xml:space="preserve">Imprese 04319760650 Partita IVA: 04319760650 - N. Rea: 358204, è stata costituita in data 16 dicembre 2005, con atto notarile repertorio n.12750, presso il notaio </w:t>
      </w:r>
      <w:proofErr w:type="spellStart"/>
      <w:r w:rsidRPr="00211790">
        <w:rPr>
          <w:rFonts w:asciiTheme="majorHAnsi" w:hAnsiTheme="majorHAnsi"/>
          <w:sz w:val="24"/>
          <w:szCs w:val="24"/>
        </w:rPr>
        <w:t>Califano</w:t>
      </w:r>
      <w:proofErr w:type="spellEnd"/>
      <w:r w:rsidRPr="00211790">
        <w:rPr>
          <w:rFonts w:asciiTheme="majorHAnsi" w:hAnsiTheme="majorHAnsi"/>
          <w:sz w:val="24"/>
          <w:szCs w:val="24"/>
        </w:rPr>
        <w:t xml:space="preserve"> Salerno, con socio unico il Comune di Bellizzi, con  capitale sociale interamente versato di €.25.000.000.</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La società è qualificabile come persona giuridica totalitaria e strumentale dell’Ente Comune di Bellizzi (SA), il cui scopo è la erogazione di Servizi Pubblici Locali, in regime di affidamento diretto in </w:t>
      </w:r>
      <w:proofErr w:type="spellStart"/>
      <w:r w:rsidRPr="00211790">
        <w:rPr>
          <w:rFonts w:asciiTheme="majorHAnsi" w:hAnsiTheme="majorHAnsi"/>
          <w:sz w:val="24"/>
          <w:szCs w:val="24"/>
        </w:rPr>
        <w:t>house</w:t>
      </w:r>
      <w:proofErr w:type="spellEnd"/>
      <w:r w:rsidRPr="00211790">
        <w:rPr>
          <w:rFonts w:asciiTheme="majorHAnsi" w:hAnsiTheme="majorHAnsi"/>
          <w:sz w:val="24"/>
          <w:szCs w:val="24"/>
        </w:rPr>
        <w:t xml:space="preserve">, rientrante nella qualificazione di soggetto in </w:t>
      </w:r>
      <w:proofErr w:type="spellStart"/>
      <w:r w:rsidRPr="00211790">
        <w:rPr>
          <w:rFonts w:asciiTheme="majorHAnsi" w:hAnsiTheme="majorHAnsi"/>
          <w:sz w:val="24"/>
          <w:szCs w:val="24"/>
        </w:rPr>
        <w:t>house</w:t>
      </w:r>
      <w:proofErr w:type="spellEnd"/>
      <w:r w:rsidRPr="00211790">
        <w:rPr>
          <w:rFonts w:asciiTheme="majorHAnsi" w:hAnsiTheme="majorHAnsi"/>
          <w:sz w:val="24"/>
          <w:szCs w:val="24"/>
        </w:rPr>
        <w:t xml:space="preserve"> dell’Ente.</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In data 02.03.2010, in forza di deliberazione dell’Assemblea dei Soci, la società è stata interessata da una operazione di ripiano perdite (a tutto il 2009) con successiva ricapitalizzazione, sino alla concorrenza dell’importo di € 95.00,00.</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In data 14.04.2011, con verbale di Assemblea Straordinaria, Rep. 2051 e </w:t>
      </w:r>
      <w:proofErr w:type="spellStart"/>
      <w:r w:rsidRPr="00211790">
        <w:rPr>
          <w:rFonts w:asciiTheme="majorHAnsi" w:hAnsiTheme="majorHAnsi"/>
          <w:sz w:val="24"/>
          <w:szCs w:val="24"/>
        </w:rPr>
        <w:t>Racc</w:t>
      </w:r>
      <w:proofErr w:type="spellEnd"/>
      <w:r w:rsidRPr="00211790">
        <w:rPr>
          <w:rFonts w:asciiTheme="majorHAnsi" w:hAnsiTheme="majorHAnsi"/>
          <w:sz w:val="24"/>
          <w:szCs w:val="24"/>
        </w:rPr>
        <w:t>. 1418, ai sensi dell’art. 2484 c.c. comma 1 n.4, non essendo stato adottato alcuno dei provvedimenti di cui all’ 2482 ter c.c., la società veniva messa in liquidazione.</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In data 21.07.2014, l’assemblea dei Soci della Cooperazione e Sviluppo S.r.l. in liquidazione, </w:t>
      </w:r>
      <w:r>
        <w:rPr>
          <w:rFonts w:asciiTheme="majorHAnsi" w:hAnsiTheme="majorHAnsi"/>
          <w:sz w:val="24"/>
          <w:szCs w:val="24"/>
        </w:rPr>
        <w:t xml:space="preserve">ha </w:t>
      </w:r>
      <w:r w:rsidRPr="00211790">
        <w:rPr>
          <w:rFonts w:asciiTheme="majorHAnsi" w:hAnsiTheme="majorHAnsi"/>
          <w:sz w:val="24"/>
          <w:szCs w:val="24"/>
        </w:rPr>
        <w:t>delibera</w:t>
      </w:r>
      <w:r>
        <w:rPr>
          <w:rFonts w:asciiTheme="majorHAnsi" w:hAnsiTheme="majorHAnsi"/>
          <w:sz w:val="24"/>
          <w:szCs w:val="24"/>
        </w:rPr>
        <w:t>to</w:t>
      </w:r>
      <w:r w:rsidRPr="00211790">
        <w:rPr>
          <w:rFonts w:asciiTheme="majorHAnsi" w:hAnsiTheme="majorHAnsi"/>
          <w:sz w:val="24"/>
          <w:szCs w:val="24"/>
        </w:rPr>
        <w:t xml:space="preserve"> di costituire quale </w:t>
      </w:r>
      <w:r>
        <w:rPr>
          <w:rFonts w:asciiTheme="majorHAnsi" w:hAnsiTheme="majorHAnsi"/>
          <w:sz w:val="24"/>
          <w:szCs w:val="24"/>
        </w:rPr>
        <w:t xml:space="preserve">propria </w:t>
      </w:r>
      <w:r w:rsidRPr="00211790">
        <w:rPr>
          <w:rFonts w:asciiTheme="majorHAnsi" w:hAnsiTheme="majorHAnsi"/>
          <w:sz w:val="24"/>
          <w:szCs w:val="24"/>
        </w:rPr>
        <w:t>partecipata totalitaria la Cooperazione &amp; Rinascita S.r.l., approvandone la bozza di statuto predisposta, cui affidare la riattivazione in esercizio provvisorio dei servizi pubblici locali e la stesura di un piano di ristrutturazione della Cooperazione e Sviluppo S.r.l. in liquidazione.</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In data 19.02.2015, l’Assemblea dei Soci della Cooperazione e Sviluppo S.r.l. in Liquidazione, ha approvato il Piano di Ristrutturazione dei debiti, ai fini della presentazione dell’Accordo di Ristrutturazione del debito di cui all’art. 182 bis L. F. e delle preliminari istanze di transazione Fiscale di cui all’art. 182-ter L.F., </w:t>
      </w:r>
    </w:p>
    <w:p w:rsidR="00F9628D" w:rsidRDefault="00F9628D" w:rsidP="00F9628D">
      <w:pPr>
        <w:jc w:val="both"/>
        <w:rPr>
          <w:rFonts w:asciiTheme="majorHAnsi" w:hAnsiTheme="majorHAnsi"/>
          <w:sz w:val="24"/>
          <w:szCs w:val="24"/>
        </w:rPr>
      </w:pPr>
      <w:r>
        <w:rPr>
          <w:rFonts w:asciiTheme="majorHAnsi" w:hAnsiTheme="majorHAnsi"/>
          <w:sz w:val="24"/>
          <w:szCs w:val="24"/>
        </w:rPr>
        <w:t>C</w:t>
      </w:r>
      <w:r w:rsidRPr="00211790">
        <w:rPr>
          <w:rFonts w:asciiTheme="majorHAnsi" w:hAnsiTheme="majorHAnsi"/>
          <w:sz w:val="24"/>
          <w:szCs w:val="24"/>
        </w:rPr>
        <w:t xml:space="preserve">on atto repertorio 24797 e raccolta 9922 notaio L. </w:t>
      </w:r>
      <w:proofErr w:type="spellStart"/>
      <w:r w:rsidRPr="00211790">
        <w:rPr>
          <w:rFonts w:asciiTheme="majorHAnsi" w:hAnsiTheme="majorHAnsi"/>
          <w:sz w:val="24"/>
          <w:szCs w:val="24"/>
        </w:rPr>
        <w:t>Capobianco</w:t>
      </w:r>
      <w:proofErr w:type="spellEnd"/>
      <w:r w:rsidRPr="00211790">
        <w:rPr>
          <w:rFonts w:asciiTheme="majorHAnsi" w:hAnsiTheme="majorHAnsi"/>
          <w:sz w:val="24"/>
          <w:szCs w:val="24"/>
        </w:rPr>
        <w:t xml:space="preserve"> l’11.12.2015, il Liquidatore della Cooperazione e Sviluppo S.r.l. ha adottato determina di presentazione istanza ex art. 182-bis L.F.</w:t>
      </w:r>
    </w:p>
    <w:p w:rsidR="00F9628D" w:rsidRPr="00211790" w:rsidRDefault="00F9628D" w:rsidP="00F9628D">
      <w:pPr>
        <w:jc w:val="both"/>
        <w:rPr>
          <w:rFonts w:asciiTheme="majorHAnsi" w:hAnsiTheme="majorHAnsi"/>
          <w:sz w:val="24"/>
          <w:szCs w:val="24"/>
        </w:rPr>
      </w:pPr>
      <w:r>
        <w:rPr>
          <w:rFonts w:asciiTheme="majorHAnsi" w:hAnsiTheme="majorHAnsi"/>
          <w:sz w:val="24"/>
          <w:szCs w:val="24"/>
        </w:rPr>
        <w:t>Alla attuale data la società ha in itinere i procedimenti ex art. 182 -ter L.F.</w:t>
      </w:r>
    </w:p>
    <w:p w:rsidR="002208AE" w:rsidRDefault="002208AE" w:rsidP="002208AE">
      <w:pPr>
        <w:spacing w:after="0" w:line="240" w:lineRule="auto"/>
        <w:contextualSpacing/>
        <w:jc w:val="both"/>
        <w:rPr>
          <w:rFonts w:asciiTheme="majorHAnsi" w:hAnsiTheme="majorHAnsi"/>
          <w:sz w:val="24"/>
          <w:szCs w:val="24"/>
        </w:rPr>
      </w:pPr>
    </w:p>
    <w:p w:rsidR="002208AE" w:rsidRPr="002208AE" w:rsidRDefault="002208AE" w:rsidP="002208AE">
      <w:pPr>
        <w:spacing w:after="0" w:line="240" w:lineRule="auto"/>
        <w:contextualSpacing/>
        <w:jc w:val="both"/>
        <w:rPr>
          <w:rFonts w:asciiTheme="majorHAnsi" w:hAnsiTheme="majorHAnsi"/>
          <w:b/>
          <w:sz w:val="24"/>
          <w:szCs w:val="24"/>
        </w:rPr>
      </w:pPr>
      <w:r w:rsidRPr="002208AE">
        <w:rPr>
          <w:rFonts w:asciiTheme="majorHAnsi" w:hAnsiTheme="majorHAnsi"/>
          <w:b/>
          <w:sz w:val="24"/>
          <w:szCs w:val="24"/>
        </w:rPr>
        <w:t xml:space="preserve">2. Statuto della società incorporante </w:t>
      </w:r>
    </w:p>
    <w:p w:rsidR="002208AE" w:rsidRDefault="00F9628D" w:rsidP="002208AE">
      <w:pPr>
        <w:spacing w:after="0" w:line="240" w:lineRule="auto"/>
        <w:contextualSpacing/>
        <w:jc w:val="both"/>
        <w:rPr>
          <w:rFonts w:asciiTheme="majorHAnsi" w:hAnsiTheme="majorHAnsi"/>
          <w:sz w:val="24"/>
          <w:szCs w:val="24"/>
        </w:rPr>
      </w:pPr>
      <w:r w:rsidRPr="00211790">
        <w:rPr>
          <w:rFonts w:asciiTheme="majorHAnsi" w:hAnsiTheme="majorHAnsi"/>
          <w:sz w:val="24"/>
          <w:szCs w:val="24"/>
        </w:rPr>
        <w:t xml:space="preserve">La fusione in oggetto non comporta modificazioni </w:t>
      </w:r>
      <w:r>
        <w:rPr>
          <w:rFonts w:asciiTheme="majorHAnsi" w:hAnsiTheme="majorHAnsi"/>
          <w:sz w:val="24"/>
          <w:szCs w:val="24"/>
        </w:rPr>
        <w:t xml:space="preserve">sostanziali </w:t>
      </w:r>
      <w:r w:rsidRPr="00211790">
        <w:rPr>
          <w:rFonts w:asciiTheme="majorHAnsi" w:hAnsiTheme="majorHAnsi"/>
          <w:sz w:val="24"/>
          <w:szCs w:val="24"/>
        </w:rPr>
        <w:t>dello statuto sociale della società incorporante; il testo dello statuto sociale della Incorporante Partecipata</w:t>
      </w:r>
      <w:r>
        <w:rPr>
          <w:rFonts w:asciiTheme="majorHAnsi" w:hAnsiTheme="majorHAnsi"/>
          <w:sz w:val="24"/>
          <w:szCs w:val="24"/>
        </w:rPr>
        <w:t xml:space="preserve">, opportunamente integrato in recepimento di alcune prescrizioni ex </w:t>
      </w:r>
      <w:proofErr w:type="spellStart"/>
      <w:r>
        <w:rPr>
          <w:rFonts w:asciiTheme="majorHAnsi" w:hAnsiTheme="majorHAnsi"/>
          <w:sz w:val="24"/>
          <w:szCs w:val="24"/>
        </w:rPr>
        <w:t>D.Lgs.</w:t>
      </w:r>
      <w:proofErr w:type="spellEnd"/>
      <w:r>
        <w:rPr>
          <w:rFonts w:asciiTheme="majorHAnsi" w:hAnsiTheme="majorHAnsi"/>
          <w:sz w:val="24"/>
          <w:szCs w:val="24"/>
        </w:rPr>
        <w:t xml:space="preserve"> 175/2016,</w:t>
      </w:r>
      <w:r w:rsidRPr="00211790">
        <w:rPr>
          <w:rFonts w:asciiTheme="majorHAnsi" w:hAnsiTheme="majorHAnsi"/>
          <w:sz w:val="24"/>
          <w:szCs w:val="24"/>
        </w:rPr>
        <w:t xml:space="preserve"> è riportato in allegato al presente progetto di fusione e ne costituisce parte integrante e sostanziale</w:t>
      </w:r>
      <w:r>
        <w:rPr>
          <w:rFonts w:asciiTheme="majorHAnsi" w:hAnsiTheme="majorHAnsi"/>
          <w:sz w:val="24"/>
          <w:szCs w:val="24"/>
        </w:rPr>
        <w:t>.</w:t>
      </w:r>
    </w:p>
    <w:p w:rsidR="00F9628D" w:rsidRDefault="00F9628D" w:rsidP="002208AE">
      <w:pPr>
        <w:spacing w:after="0" w:line="240" w:lineRule="auto"/>
        <w:contextualSpacing/>
        <w:jc w:val="both"/>
        <w:rPr>
          <w:rFonts w:asciiTheme="majorHAnsi" w:hAnsiTheme="majorHAnsi"/>
          <w:sz w:val="24"/>
          <w:szCs w:val="24"/>
        </w:rPr>
      </w:pPr>
    </w:p>
    <w:p w:rsidR="002208AE" w:rsidRPr="002208AE" w:rsidRDefault="002208AE" w:rsidP="002208AE">
      <w:pPr>
        <w:spacing w:after="0" w:line="240" w:lineRule="auto"/>
        <w:contextualSpacing/>
        <w:jc w:val="both"/>
        <w:rPr>
          <w:rFonts w:asciiTheme="majorHAnsi" w:hAnsiTheme="majorHAnsi"/>
          <w:b/>
          <w:sz w:val="24"/>
          <w:szCs w:val="24"/>
        </w:rPr>
      </w:pPr>
      <w:r w:rsidRPr="002208AE">
        <w:rPr>
          <w:rFonts w:asciiTheme="majorHAnsi" w:hAnsiTheme="majorHAnsi"/>
          <w:b/>
          <w:sz w:val="24"/>
          <w:szCs w:val="24"/>
        </w:rPr>
        <w:t xml:space="preserve">3. Modalità di attuazione della fusione </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La fusione sarà attuata mediante incorporazione della </w:t>
      </w:r>
      <w:proofErr w:type="spellStart"/>
      <w:r w:rsidRPr="00211790">
        <w:rPr>
          <w:rFonts w:asciiTheme="majorHAnsi" w:hAnsiTheme="majorHAnsi"/>
          <w:sz w:val="24"/>
          <w:szCs w:val="24"/>
        </w:rPr>
        <w:t>Incorporanda</w:t>
      </w:r>
      <w:proofErr w:type="spellEnd"/>
      <w:r w:rsidRPr="00211790">
        <w:rPr>
          <w:rFonts w:asciiTheme="majorHAnsi" w:hAnsiTheme="majorHAnsi"/>
          <w:sz w:val="24"/>
          <w:szCs w:val="24"/>
        </w:rPr>
        <w:t xml:space="preserve"> Controllante nella Incorporante Partecipata. </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In considerazione del fatto che la società </w:t>
      </w:r>
      <w:proofErr w:type="spellStart"/>
      <w:r w:rsidRPr="00211790">
        <w:rPr>
          <w:rFonts w:asciiTheme="majorHAnsi" w:hAnsiTheme="majorHAnsi"/>
          <w:sz w:val="24"/>
          <w:szCs w:val="24"/>
        </w:rPr>
        <w:t>incorporanda</w:t>
      </w:r>
      <w:proofErr w:type="spellEnd"/>
      <w:r w:rsidRPr="00211790">
        <w:rPr>
          <w:rFonts w:asciiTheme="majorHAnsi" w:hAnsiTheme="majorHAnsi"/>
          <w:sz w:val="24"/>
          <w:szCs w:val="24"/>
        </w:rPr>
        <w:t xml:space="preserve"> possiede una partecipazione pari al 100% del capitale sociale dell’incorporante, a seguito della fusione la Incorporante Partecipata si troverà ad avere nel proprio patrimonio delle azioni proprie, che verranno annullate e convertite in quote da assegnare al Socio Unico della </w:t>
      </w:r>
      <w:proofErr w:type="spellStart"/>
      <w:r w:rsidRPr="00211790">
        <w:rPr>
          <w:rFonts w:asciiTheme="majorHAnsi" w:hAnsiTheme="majorHAnsi"/>
          <w:sz w:val="24"/>
          <w:szCs w:val="24"/>
        </w:rPr>
        <w:t>Incorporanda</w:t>
      </w:r>
      <w:proofErr w:type="spellEnd"/>
      <w:r w:rsidRPr="00211790">
        <w:rPr>
          <w:rFonts w:asciiTheme="majorHAnsi" w:hAnsiTheme="majorHAnsi"/>
          <w:sz w:val="24"/>
          <w:szCs w:val="24"/>
        </w:rPr>
        <w:t xml:space="preserve">. </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lastRenderedPageBreak/>
        <w:t xml:space="preserve">Conseguentemente, non si è in presenza di un vero e proprio rapporto di concambio, atteso che si tratterà di una mera assegnazione al Socio della </w:t>
      </w:r>
      <w:proofErr w:type="spellStart"/>
      <w:r w:rsidRPr="00211790">
        <w:rPr>
          <w:rFonts w:asciiTheme="majorHAnsi" w:hAnsiTheme="majorHAnsi"/>
          <w:sz w:val="24"/>
          <w:szCs w:val="24"/>
        </w:rPr>
        <w:t>Incorporanda</w:t>
      </w:r>
      <w:proofErr w:type="spellEnd"/>
      <w:r w:rsidRPr="00211790">
        <w:rPr>
          <w:rFonts w:asciiTheme="majorHAnsi" w:hAnsiTheme="majorHAnsi"/>
          <w:sz w:val="24"/>
          <w:szCs w:val="24"/>
        </w:rPr>
        <w:t xml:space="preserve"> delle quote che quest’ultima stessa detiene nell’incorporante. </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Premesso che la compagine sociale ante fusione della Incorporante Partecipata è quella di seguito riportata: </w:t>
      </w:r>
    </w:p>
    <w:p w:rsidR="00F9628D" w:rsidRPr="00211790" w:rsidRDefault="00F9628D" w:rsidP="00F9628D">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14:anchorId="55B4BF44" wp14:editId="121A8632">
            <wp:extent cx="6093561" cy="972921"/>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77163"/>
                    </a:xfrm>
                    <a:prstGeom prst="rect">
                      <a:avLst/>
                    </a:prstGeom>
                    <a:noFill/>
                    <a:ln>
                      <a:noFill/>
                    </a:ln>
                  </pic:spPr>
                </pic:pic>
              </a:graphicData>
            </a:graphic>
          </wp:inline>
        </w:drawing>
      </w:r>
    </w:p>
    <w:p w:rsidR="00F9628D" w:rsidRPr="00211790" w:rsidRDefault="00F9628D" w:rsidP="00F9628D">
      <w:pPr>
        <w:jc w:val="both"/>
        <w:rPr>
          <w:rFonts w:asciiTheme="majorHAnsi" w:hAnsiTheme="majorHAnsi"/>
          <w:sz w:val="24"/>
          <w:szCs w:val="24"/>
        </w:rPr>
      </w:pPr>
      <w:r>
        <w:rPr>
          <w:rFonts w:asciiTheme="majorHAnsi" w:hAnsiTheme="majorHAnsi"/>
          <w:sz w:val="24"/>
          <w:szCs w:val="24"/>
        </w:rPr>
        <w:t xml:space="preserve">…. </w:t>
      </w:r>
      <w:r w:rsidRPr="00211790">
        <w:rPr>
          <w:rFonts w:asciiTheme="majorHAnsi" w:hAnsiTheme="majorHAnsi"/>
          <w:sz w:val="24"/>
          <w:szCs w:val="24"/>
        </w:rPr>
        <w:t>e che la compagine sociale ante fusione dell’</w:t>
      </w:r>
      <w:proofErr w:type="spellStart"/>
      <w:r w:rsidRPr="00211790">
        <w:rPr>
          <w:rFonts w:asciiTheme="majorHAnsi" w:hAnsiTheme="majorHAnsi"/>
          <w:sz w:val="24"/>
          <w:szCs w:val="24"/>
        </w:rPr>
        <w:t>incorporanda</w:t>
      </w:r>
      <w:proofErr w:type="spellEnd"/>
      <w:r w:rsidRPr="00211790">
        <w:rPr>
          <w:rFonts w:asciiTheme="majorHAnsi" w:hAnsiTheme="majorHAnsi"/>
          <w:sz w:val="24"/>
          <w:szCs w:val="24"/>
        </w:rPr>
        <w:t xml:space="preserve"> Controllante S.r.l. è quella di seguito riportata: </w:t>
      </w:r>
    </w:p>
    <w:p w:rsidR="00F9628D" w:rsidRPr="00211790" w:rsidRDefault="00F9628D" w:rsidP="00F9628D">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14:anchorId="1E9AF49F" wp14:editId="39A7440A">
            <wp:extent cx="6114770" cy="1477670"/>
            <wp:effectExtent l="0" t="0" r="635"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478965"/>
                    </a:xfrm>
                    <a:prstGeom prst="rect">
                      <a:avLst/>
                    </a:prstGeom>
                    <a:noFill/>
                    <a:ln>
                      <a:noFill/>
                    </a:ln>
                  </pic:spPr>
                </pic:pic>
              </a:graphicData>
            </a:graphic>
          </wp:inline>
        </w:drawing>
      </w:r>
    </w:p>
    <w:p w:rsidR="00F9628D" w:rsidRPr="00211790" w:rsidRDefault="00F9628D" w:rsidP="00F9628D">
      <w:pPr>
        <w:jc w:val="both"/>
        <w:rPr>
          <w:rFonts w:asciiTheme="majorHAnsi" w:hAnsiTheme="majorHAnsi"/>
          <w:sz w:val="24"/>
          <w:szCs w:val="24"/>
        </w:rPr>
      </w:pPr>
      <w:r>
        <w:rPr>
          <w:rFonts w:asciiTheme="majorHAnsi" w:hAnsiTheme="majorHAnsi"/>
          <w:sz w:val="24"/>
          <w:szCs w:val="24"/>
        </w:rPr>
        <w:t xml:space="preserve">…… </w:t>
      </w:r>
      <w:r w:rsidRPr="00211790">
        <w:rPr>
          <w:rFonts w:asciiTheme="majorHAnsi" w:hAnsiTheme="majorHAnsi"/>
          <w:sz w:val="24"/>
          <w:szCs w:val="24"/>
        </w:rPr>
        <w:t>per effetto della fusione verranno assegnate all’Ente Comune di Bellizzi (</w:t>
      </w:r>
      <w:r w:rsidRPr="009A3ED2">
        <w:rPr>
          <w:rFonts w:asciiTheme="majorHAnsi" w:hAnsiTheme="majorHAnsi"/>
          <w:i/>
          <w:sz w:val="24"/>
          <w:szCs w:val="24"/>
        </w:rPr>
        <w:t xml:space="preserve">Socio Unico della </w:t>
      </w:r>
      <w:proofErr w:type="spellStart"/>
      <w:r w:rsidRPr="009A3ED2">
        <w:rPr>
          <w:rFonts w:asciiTheme="majorHAnsi" w:hAnsiTheme="majorHAnsi"/>
          <w:i/>
          <w:sz w:val="24"/>
          <w:szCs w:val="24"/>
        </w:rPr>
        <w:t>Incorporanda</w:t>
      </w:r>
      <w:proofErr w:type="spellEnd"/>
      <w:r w:rsidRPr="009A3ED2">
        <w:rPr>
          <w:rFonts w:asciiTheme="majorHAnsi" w:hAnsiTheme="majorHAnsi"/>
          <w:i/>
          <w:sz w:val="24"/>
          <w:szCs w:val="24"/>
        </w:rPr>
        <w:t xml:space="preserve"> Controllante S.r.l.</w:t>
      </w:r>
      <w:r w:rsidRPr="00211790">
        <w:rPr>
          <w:rFonts w:asciiTheme="majorHAnsi" w:hAnsiTheme="majorHAnsi"/>
          <w:sz w:val="24"/>
          <w:szCs w:val="24"/>
        </w:rPr>
        <w:t>), le 10.000 quote della Incorporante Partecipata S.r.l.</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Pertanto, una volta che avrà effetto la fusione ai sensi dell’art. 2504-bis, 2° comma, del codice civile, la compagine sociale della Incorporante Partecipata S.r.l. sarà quella di seguito indicata: </w:t>
      </w:r>
    </w:p>
    <w:p w:rsidR="00F9628D" w:rsidRPr="00211790" w:rsidRDefault="00F9628D" w:rsidP="00F9628D">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14:anchorId="60EA0A06" wp14:editId="0D8F7295">
            <wp:extent cx="6122822" cy="76809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67758"/>
                    </a:xfrm>
                    <a:prstGeom prst="rect">
                      <a:avLst/>
                    </a:prstGeom>
                    <a:noFill/>
                    <a:ln>
                      <a:noFill/>
                    </a:ln>
                  </pic:spPr>
                </pic:pic>
              </a:graphicData>
            </a:graphic>
          </wp:inline>
        </w:drawing>
      </w:r>
    </w:p>
    <w:p w:rsidR="00F9628D" w:rsidRDefault="00F9628D" w:rsidP="00F9628D">
      <w:pPr>
        <w:jc w:val="both"/>
        <w:rPr>
          <w:rFonts w:asciiTheme="majorHAnsi" w:hAnsiTheme="majorHAnsi"/>
          <w:sz w:val="24"/>
          <w:szCs w:val="24"/>
        </w:rPr>
      </w:pPr>
      <w:r w:rsidRPr="00211790">
        <w:rPr>
          <w:rFonts w:asciiTheme="majorHAnsi" w:hAnsiTheme="majorHAnsi"/>
          <w:sz w:val="24"/>
          <w:szCs w:val="24"/>
        </w:rPr>
        <w:t xml:space="preserve">Ai sensi di quanto previsto dall’art. 2501-ter, 2° comma, del codice civile, si precisa che il concambio delle partecipazioni in capo al Socio Unico della Incorporata Controllante S.r.l. non darà luogo ad alcun conguaglio in denaro. </w:t>
      </w:r>
    </w:p>
    <w:p w:rsidR="00137809" w:rsidRDefault="00137809" w:rsidP="002208AE">
      <w:pPr>
        <w:spacing w:after="0" w:line="240" w:lineRule="auto"/>
        <w:contextualSpacing/>
        <w:jc w:val="both"/>
        <w:rPr>
          <w:rFonts w:asciiTheme="majorHAnsi" w:hAnsiTheme="majorHAnsi"/>
          <w:sz w:val="24"/>
          <w:szCs w:val="24"/>
        </w:rPr>
      </w:pPr>
    </w:p>
    <w:p w:rsidR="002208AE" w:rsidRPr="00137809" w:rsidRDefault="002208AE" w:rsidP="002208AE">
      <w:pPr>
        <w:spacing w:after="0" w:line="240" w:lineRule="auto"/>
        <w:contextualSpacing/>
        <w:jc w:val="both"/>
        <w:rPr>
          <w:rFonts w:asciiTheme="majorHAnsi" w:hAnsiTheme="majorHAnsi"/>
          <w:b/>
          <w:sz w:val="24"/>
          <w:szCs w:val="24"/>
        </w:rPr>
      </w:pPr>
      <w:r w:rsidRPr="00137809">
        <w:rPr>
          <w:rFonts w:asciiTheme="majorHAnsi" w:hAnsiTheme="majorHAnsi"/>
          <w:b/>
          <w:sz w:val="24"/>
          <w:szCs w:val="24"/>
        </w:rPr>
        <w:t xml:space="preserve">4. Modalità di assegnazione delle </w:t>
      </w:r>
      <w:r w:rsidR="00137809" w:rsidRPr="00137809">
        <w:rPr>
          <w:rFonts w:asciiTheme="majorHAnsi" w:hAnsiTheme="majorHAnsi"/>
          <w:b/>
          <w:sz w:val="24"/>
          <w:szCs w:val="24"/>
        </w:rPr>
        <w:t>quote</w:t>
      </w:r>
      <w:r w:rsidRPr="00137809">
        <w:rPr>
          <w:rFonts w:asciiTheme="majorHAnsi" w:hAnsiTheme="majorHAnsi"/>
          <w:b/>
          <w:sz w:val="24"/>
          <w:szCs w:val="24"/>
        </w:rPr>
        <w:t xml:space="preserve"> </w:t>
      </w:r>
    </w:p>
    <w:p w:rsidR="00137809" w:rsidRDefault="002208AE" w:rsidP="002208AE">
      <w:pPr>
        <w:spacing w:after="0" w:line="240" w:lineRule="auto"/>
        <w:contextualSpacing/>
        <w:jc w:val="both"/>
        <w:rPr>
          <w:rFonts w:asciiTheme="majorHAnsi" w:hAnsiTheme="majorHAnsi"/>
          <w:sz w:val="24"/>
          <w:szCs w:val="24"/>
        </w:rPr>
      </w:pPr>
      <w:r w:rsidRPr="002208AE">
        <w:rPr>
          <w:rFonts w:asciiTheme="majorHAnsi" w:hAnsiTheme="majorHAnsi"/>
          <w:sz w:val="24"/>
          <w:szCs w:val="24"/>
        </w:rPr>
        <w:t>L’assegnazione a</w:t>
      </w:r>
      <w:r w:rsidR="00137809">
        <w:rPr>
          <w:rFonts w:asciiTheme="majorHAnsi" w:hAnsiTheme="majorHAnsi"/>
          <w:sz w:val="24"/>
          <w:szCs w:val="24"/>
        </w:rPr>
        <w:t xml:space="preserve">l Socio Unico </w:t>
      </w:r>
      <w:r w:rsidRPr="002208AE">
        <w:rPr>
          <w:rFonts w:asciiTheme="majorHAnsi" w:hAnsiTheme="majorHAnsi"/>
          <w:sz w:val="24"/>
          <w:szCs w:val="24"/>
        </w:rPr>
        <w:t xml:space="preserve">della </w:t>
      </w:r>
      <w:proofErr w:type="spellStart"/>
      <w:r w:rsidRPr="002208AE">
        <w:rPr>
          <w:rFonts w:asciiTheme="majorHAnsi" w:hAnsiTheme="majorHAnsi"/>
          <w:sz w:val="24"/>
          <w:szCs w:val="24"/>
        </w:rPr>
        <w:t>Incorpora</w:t>
      </w:r>
      <w:r w:rsidR="00137809">
        <w:rPr>
          <w:rFonts w:asciiTheme="majorHAnsi" w:hAnsiTheme="majorHAnsi"/>
          <w:sz w:val="24"/>
          <w:szCs w:val="24"/>
        </w:rPr>
        <w:t>nda</w:t>
      </w:r>
      <w:proofErr w:type="spellEnd"/>
      <w:r w:rsidRPr="002208AE">
        <w:rPr>
          <w:rFonts w:asciiTheme="majorHAnsi" w:hAnsiTheme="majorHAnsi"/>
          <w:sz w:val="24"/>
          <w:szCs w:val="24"/>
        </w:rPr>
        <w:t xml:space="preserve"> Controllante S.r.l. delle azioni della Incorporante / Partecipata S.</w:t>
      </w:r>
      <w:r w:rsidR="00137809">
        <w:rPr>
          <w:rFonts w:asciiTheme="majorHAnsi" w:hAnsiTheme="majorHAnsi"/>
          <w:sz w:val="24"/>
          <w:szCs w:val="24"/>
        </w:rPr>
        <w:t>r.l.</w:t>
      </w:r>
      <w:r w:rsidR="00F9628D">
        <w:rPr>
          <w:rFonts w:asciiTheme="majorHAnsi" w:hAnsiTheme="majorHAnsi"/>
          <w:sz w:val="24"/>
          <w:szCs w:val="24"/>
        </w:rPr>
        <w:t xml:space="preserve"> </w:t>
      </w:r>
      <w:r w:rsidRPr="002208AE">
        <w:rPr>
          <w:rFonts w:asciiTheme="majorHAnsi" w:hAnsiTheme="majorHAnsi"/>
          <w:sz w:val="24"/>
          <w:szCs w:val="24"/>
        </w:rPr>
        <w:t>avverrà successivamente alla data di effetto della fusione ai sensi dell’art. 2504-bis, 2° comma</w:t>
      </w:r>
      <w:r w:rsidR="00137809">
        <w:rPr>
          <w:rFonts w:asciiTheme="majorHAnsi" w:hAnsiTheme="majorHAnsi"/>
          <w:sz w:val="24"/>
          <w:szCs w:val="24"/>
        </w:rPr>
        <w:t>.</w:t>
      </w:r>
    </w:p>
    <w:p w:rsidR="00137809" w:rsidRDefault="00137809" w:rsidP="002208AE">
      <w:pPr>
        <w:spacing w:after="0" w:line="240" w:lineRule="auto"/>
        <w:contextualSpacing/>
        <w:jc w:val="both"/>
        <w:rPr>
          <w:rFonts w:asciiTheme="majorHAnsi" w:hAnsiTheme="majorHAnsi"/>
          <w:sz w:val="24"/>
          <w:szCs w:val="24"/>
        </w:rPr>
      </w:pPr>
    </w:p>
    <w:p w:rsidR="002208AE" w:rsidRPr="00137809" w:rsidRDefault="002208AE" w:rsidP="002208AE">
      <w:pPr>
        <w:spacing w:after="0" w:line="240" w:lineRule="auto"/>
        <w:contextualSpacing/>
        <w:jc w:val="both"/>
        <w:rPr>
          <w:rFonts w:asciiTheme="majorHAnsi" w:hAnsiTheme="majorHAnsi"/>
          <w:b/>
          <w:sz w:val="24"/>
          <w:szCs w:val="24"/>
        </w:rPr>
      </w:pPr>
      <w:r w:rsidRPr="00137809">
        <w:rPr>
          <w:rFonts w:asciiTheme="majorHAnsi" w:hAnsiTheme="majorHAnsi"/>
          <w:b/>
          <w:sz w:val="24"/>
          <w:szCs w:val="24"/>
        </w:rPr>
        <w:t xml:space="preserve">5. Data di decorrenza nella partecipazione agli utili </w:t>
      </w:r>
    </w:p>
    <w:p w:rsidR="00F9628D" w:rsidRPr="00211790" w:rsidRDefault="00F9628D" w:rsidP="00F9628D">
      <w:pPr>
        <w:jc w:val="both"/>
        <w:rPr>
          <w:rFonts w:asciiTheme="majorHAnsi" w:hAnsiTheme="majorHAnsi"/>
          <w:sz w:val="24"/>
          <w:szCs w:val="24"/>
        </w:rPr>
      </w:pPr>
      <w:r w:rsidRPr="00211790">
        <w:rPr>
          <w:rFonts w:asciiTheme="majorHAnsi" w:hAnsiTheme="majorHAnsi"/>
          <w:sz w:val="24"/>
          <w:szCs w:val="24"/>
        </w:rPr>
        <w:t xml:space="preserve">Le quote della Incorporante Partecipata S.r.l. che saranno assegnate al Socio Unico della </w:t>
      </w:r>
      <w:proofErr w:type="spellStart"/>
      <w:r w:rsidRPr="00211790">
        <w:rPr>
          <w:rFonts w:asciiTheme="majorHAnsi" w:hAnsiTheme="majorHAnsi"/>
          <w:sz w:val="24"/>
          <w:szCs w:val="24"/>
        </w:rPr>
        <w:t>Incorporanda</w:t>
      </w:r>
      <w:proofErr w:type="spellEnd"/>
      <w:r>
        <w:rPr>
          <w:rFonts w:asciiTheme="majorHAnsi" w:hAnsiTheme="majorHAnsi"/>
          <w:sz w:val="24"/>
          <w:szCs w:val="24"/>
        </w:rPr>
        <w:t xml:space="preserve"> Controllante S.r.l.</w:t>
      </w:r>
      <w:r w:rsidRPr="00211790">
        <w:rPr>
          <w:rFonts w:asciiTheme="majorHAnsi" w:hAnsiTheme="majorHAnsi"/>
          <w:sz w:val="24"/>
          <w:szCs w:val="24"/>
        </w:rPr>
        <w:t xml:space="preserve">, avranno godimento a decorrere dal 1° gennaio dell’esercizio in cui avrà  effetto la fusione ai sensi dell’art. 2504-bis, 2° comma, del codice civile. </w:t>
      </w:r>
    </w:p>
    <w:p w:rsidR="002208AE" w:rsidRPr="002208AE" w:rsidRDefault="002208AE" w:rsidP="002208AE">
      <w:pPr>
        <w:spacing w:after="0" w:line="240" w:lineRule="auto"/>
        <w:contextualSpacing/>
        <w:jc w:val="both"/>
        <w:rPr>
          <w:rFonts w:asciiTheme="majorHAnsi" w:hAnsiTheme="majorHAnsi"/>
          <w:sz w:val="24"/>
          <w:szCs w:val="24"/>
        </w:rPr>
      </w:pPr>
    </w:p>
    <w:p w:rsidR="002208AE" w:rsidRPr="00137809" w:rsidRDefault="002208AE" w:rsidP="002208AE">
      <w:pPr>
        <w:spacing w:after="0" w:line="240" w:lineRule="auto"/>
        <w:contextualSpacing/>
        <w:jc w:val="both"/>
        <w:rPr>
          <w:rFonts w:asciiTheme="majorHAnsi" w:hAnsiTheme="majorHAnsi"/>
          <w:b/>
          <w:sz w:val="24"/>
          <w:szCs w:val="24"/>
        </w:rPr>
      </w:pPr>
      <w:r w:rsidRPr="00137809">
        <w:rPr>
          <w:rFonts w:asciiTheme="majorHAnsi" w:hAnsiTheme="majorHAnsi"/>
          <w:b/>
          <w:sz w:val="24"/>
          <w:szCs w:val="24"/>
        </w:rPr>
        <w:lastRenderedPageBreak/>
        <w:t xml:space="preserve">6. Data di decorrenza degli effetti della fusione </w:t>
      </w:r>
    </w:p>
    <w:p w:rsidR="002208AE" w:rsidRPr="002208AE" w:rsidRDefault="002208AE" w:rsidP="002208AE">
      <w:pPr>
        <w:spacing w:after="0" w:line="240" w:lineRule="auto"/>
        <w:contextualSpacing/>
        <w:jc w:val="both"/>
        <w:rPr>
          <w:rFonts w:asciiTheme="majorHAnsi" w:hAnsiTheme="majorHAnsi"/>
          <w:sz w:val="24"/>
          <w:szCs w:val="24"/>
        </w:rPr>
      </w:pPr>
      <w:r w:rsidRPr="002208AE">
        <w:rPr>
          <w:rFonts w:asciiTheme="majorHAnsi" w:hAnsiTheme="majorHAnsi"/>
          <w:sz w:val="24"/>
          <w:szCs w:val="24"/>
        </w:rPr>
        <w:t>Gli effetti fiscali della fusione e quelli di cui al nu</w:t>
      </w:r>
      <w:r w:rsidR="00137809">
        <w:rPr>
          <w:rFonts w:asciiTheme="majorHAnsi" w:hAnsiTheme="majorHAnsi"/>
          <w:sz w:val="24"/>
          <w:szCs w:val="24"/>
        </w:rPr>
        <w:t xml:space="preserve">mero 6) dell’art. 2501-ter del  </w:t>
      </w:r>
      <w:r w:rsidRPr="002208AE">
        <w:rPr>
          <w:rFonts w:asciiTheme="majorHAnsi" w:hAnsiTheme="majorHAnsi"/>
          <w:sz w:val="24"/>
          <w:szCs w:val="24"/>
        </w:rPr>
        <w:t>codice civile decorreranno a partire dal 1° genn</w:t>
      </w:r>
      <w:r w:rsidR="00137809">
        <w:rPr>
          <w:rFonts w:asciiTheme="majorHAnsi" w:hAnsiTheme="majorHAnsi"/>
          <w:sz w:val="24"/>
          <w:szCs w:val="24"/>
        </w:rPr>
        <w:t xml:space="preserve">aio dell’esercizio in cui avrà  </w:t>
      </w:r>
      <w:r w:rsidRPr="002208AE">
        <w:rPr>
          <w:rFonts w:asciiTheme="majorHAnsi" w:hAnsiTheme="majorHAnsi"/>
          <w:sz w:val="24"/>
          <w:szCs w:val="24"/>
        </w:rPr>
        <w:t xml:space="preserve">effetto la fusione ai sensi dell’art. 2504-bis, 2° comma, del codice civile. </w:t>
      </w:r>
    </w:p>
    <w:p w:rsidR="00137809" w:rsidRDefault="00137809" w:rsidP="002208AE">
      <w:pPr>
        <w:spacing w:after="0" w:line="240" w:lineRule="auto"/>
        <w:contextualSpacing/>
        <w:jc w:val="both"/>
        <w:rPr>
          <w:rFonts w:asciiTheme="majorHAnsi" w:hAnsiTheme="majorHAnsi"/>
          <w:b/>
          <w:sz w:val="24"/>
          <w:szCs w:val="24"/>
        </w:rPr>
      </w:pPr>
    </w:p>
    <w:p w:rsidR="002208AE" w:rsidRPr="00137809" w:rsidRDefault="002208AE" w:rsidP="002208AE">
      <w:pPr>
        <w:spacing w:after="0" w:line="240" w:lineRule="auto"/>
        <w:contextualSpacing/>
        <w:jc w:val="both"/>
        <w:rPr>
          <w:rFonts w:asciiTheme="majorHAnsi" w:hAnsiTheme="majorHAnsi"/>
          <w:b/>
          <w:sz w:val="24"/>
          <w:szCs w:val="24"/>
        </w:rPr>
      </w:pPr>
      <w:r w:rsidRPr="00137809">
        <w:rPr>
          <w:rFonts w:asciiTheme="majorHAnsi" w:hAnsiTheme="majorHAnsi"/>
          <w:b/>
          <w:sz w:val="24"/>
          <w:szCs w:val="24"/>
        </w:rPr>
        <w:t xml:space="preserve">7. Trattamento eventualmente riservato a particolari categorie di soci </w:t>
      </w:r>
    </w:p>
    <w:p w:rsidR="002208AE" w:rsidRPr="002208AE" w:rsidRDefault="002208AE" w:rsidP="002208AE">
      <w:pPr>
        <w:spacing w:after="0" w:line="240" w:lineRule="auto"/>
        <w:contextualSpacing/>
        <w:jc w:val="both"/>
        <w:rPr>
          <w:rFonts w:asciiTheme="majorHAnsi" w:hAnsiTheme="majorHAnsi"/>
          <w:sz w:val="24"/>
          <w:szCs w:val="24"/>
        </w:rPr>
      </w:pPr>
      <w:r w:rsidRPr="002208AE">
        <w:rPr>
          <w:rFonts w:asciiTheme="majorHAnsi" w:hAnsiTheme="majorHAnsi"/>
          <w:sz w:val="24"/>
          <w:szCs w:val="24"/>
        </w:rPr>
        <w:t xml:space="preserve">Non sussistono categorie di soci con trattamento particolare o privilegiato. </w:t>
      </w:r>
    </w:p>
    <w:p w:rsidR="00137809" w:rsidRDefault="00137809" w:rsidP="002208AE">
      <w:pPr>
        <w:spacing w:after="0" w:line="240" w:lineRule="auto"/>
        <w:contextualSpacing/>
        <w:jc w:val="both"/>
        <w:rPr>
          <w:rFonts w:asciiTheme="majorHAnsi" w:hAnsiTheme="majorHAnsi"/>
          <w:b/>
          <w:sz w:val="24"/>
          <w:szCs w:val="24"/>
        </w:rPr>
      </w:pPr>
    </w:p>
    <w:p w:rsidR="002208AE" w:rsidRPr="00137809" w:rsidRDefault="002208AE" w:rsidP="002208AE">
      <w:pPr>
        <w:spacing w:after="0" w:line="240" w:lineRule="auto"/>
        <w:contextualSpacing/>
        <w:jc w:val="both"/>
        <w:rPr>
          <w:rFonts w:asciiTheme="majorHAnsi" w:hAnsiTheme="majorHAnsi"/>
          <w:b/>
          <w:sz w:val="24"/>
          <w:szCs w:val="24"/>
        </w:rPr>
      </w:pPr>
      <w:r w:rsidRPr="00137809">
        <w:rPr>
          <w:rFonts w:asciiTheme="majorHAnsi" w:hAnsiTheme="majorHAnsi"/>
          <w:b/>
          <w:sz w:val="24"/>
          <w:szCs w:val="24"/>
        </w:rPr>
        <w:t xml:space="preserve">8. Vantaggi particolari a favore degli amministratori </w:t>
      </w:r>
    </w:p>
    <w:p w:rsidR="002208AE" w:rsidRPr="002208AE" w:rsidRDefault="002208AE" w:rsidP="002208AE">
      <w:pPr>
        <w:spacing w:after="0" w:line="240" w:lineRule="auto"/>
        <w:contextualSpacing/>
        <w:jc w:val="both"/>
        <w:rPr>
          <w:rFonts w:asciiTheme="majorHAnsi" w:hAnsiTheme="majorHAnsi"/>
          <w:sz w:val="24"/>
          <w:szCs w:val="24"/>
        </w:rPr>
      </w:pPr>
      <w:r w:rsidRPr="002208AE">
        <w:rPr>
          <w:rFonts w:asciiTheme="majorHAnsi" w:hAnsiTheme="majorHAnsi"/>
          <w:sz w:val="24"/>
          <w:szCs w:val="24"/>
        </w:rPr>
        <w:t>Non è previsto alcun vantaggio o beneficio part</w:t>
      </w:r>
      <w:r w:rsidR="00137809">
        <w:rPr>
          <w:rFonts w:asciiTheme="majorHAnsi" w:hAnsiTheme="majorHAnsi"/>
          <w:sz w:val="24"/>
          <w:szCs w:val="24"/>
        </w:rPr>
        <w:t xml:space="preserve">icolare per gli amministratori  </w:t>
      </w:r>
      <w:r w:rsidRPr="002208AE">
        <w:rPr>
          <w:rFonts w:asciiTheme="majorHAnsi" w:hAnsiTheme="majorHAnsi"/>
          <w:sz w:val="24"/>
          <w:szCs w:val="24"/>
        </w:rPr>
        <w:t xml:space="preserve">delle due società partecipanti alla fusione. </w:t>
      </w:r>
    </w:p>
    <w:p w:rsidR="00137809" w:rsidRDefault="00137809" w:rsidP="002208AE">
      <w:pPr>
        <w:spacing w:after="0" w:line="240" w:lineRule="auto"/>
        <w:contextualSpacing/>
        <w:jc w:val="both"/>
        <w:rPr>
          <w:rFonts w:asciiTheme="majorHAnsi" w:hAnsiTheme="majorHAnsi"/>
          <w:sz w:val="24"/>
          <w:szCs w:val="24"/>
        </w:rPr>
      </w:pPr>
    </w:p>
    <w:p w:rsidR="00137809" w:rsidRPr="00137809" w:rsidRDefault="002208AE" w:rsidP="002208AE">
      <w:pPr>
        <w:spacing w:after="0" w:line="240" w:lineRule="auto"/>
        <w:contextualSpacing/>
        <w:jc w:val="both"/>
        <w:rPr>
          <w:rFonts w:asciiTheme="majorHAnsi" w:hAnsiTheme="majorHAnsi"/>
          <w:b/>
          <w:sz w:val="24"/>
          <w:szCs w:val="24"/>
        </w:rPr>
      </w:pPr>
      <w:r w:rsidRPr="00137809">
        <w:rPr>
          <w:rFonts w:asciiTheme="majorHAnsi" w:hAnsiTheme="majorHAnsi"/>
          <w:b/>
          <w:sz w:val="24"/>
          <w:szCs w:val="24"/>
        </w:rPr>
        <w:t>9. Allegat</w:t>
      </w:r>
      <w:r w:rsidR="00137809" w:rsidRPr="00137809">
        <w:rPr>
          <w:rFonts w:asciiTheme="majorHAnsi" w:hAnsiTheme="majorHAnsi"/>
          <w:b/>
          <w:sz w:val="24"/>
          <w:szCs w:val="24"/>
        </w:rPr>
        <w:t>i</w:t>
      </w:r>
    </w:p>
    <w:p w:rsidR="00137809" w:rsidRPr="00456D9F" w:rsidRDefault="00F9628D" w:rsidP="00F9628D">
      <w:pPr>
        <w:pStyle w:val="Paragrafoelenco"/>
        <w:numPr>
          <w:ilvl w:val="0"/>
          <w:numId w:val="1"/>
        </w:numPr>
      </w:pPr>
      <w:r w:rsidRPr="00456D9F">
        <w:t>RELAZIONE DEGLI AMMINISTRATORI</w:t>
      </w:r>
    </w:p>
    <w:p w:rsidR="00F9628D" w:rsidRPr="00456D9F" w:rsidRDefault="00F9628D" w:rsidP="00F9628D">
      <w:pPr>
        <w:pStyle w:val="Paragrafoelenco"/>
        <w:numPr>
          <w:ilvl w:val="0"/>
          <w:numId w:val="1"/>
        </w:numPr>
      </w:pPr>
      <w:r w:rsidRPr="00456D9F">
        <w:t>DELIBERA DI GIUNTA COMUNTE ENTE BELLIZZI NR. 122 DEL 28.10.2016;</w:t>
      </w:r>
    </w:p>
    <w:p w:rsidR="00F9628D" w:rsidRPr="00456D9F" w:rsidRDefault="00F9628D" w:rsidP="00F9628D">
      <w:pPr>
        <w:pStyle w:val="Paragrafoelenco"/>
        <w:numPr>
          <w:ilvl w:val="0"/>
          <w:numId w:val="1"/>
        </w:numPr>
      </w:pPr>
      <w:r w:rsidRPr="00456D9F">
        <w:t>DELIBERA A</w:t>
      </w:r>
      <w:r w:rsidRPr="00456D9F">
        <w:t>SSE</w:t>
      </w:r>
      <w:r w:rsidRPr="00456D9F">
        <w:t>M</w:t>
      </w:r>
      <w:r w:rsidRPr="00456D9F">
        <w:t>B</w:t>
      </w:r>
      <w:r w:rsidRPr="00456D9F">
        <w:t>LEA DEI SOCI COOPERAZIONE E SVILUPPO DEL 0</w:t>
      </w:r>
      <w:r w:rsidR="002C64CC" w:rsidRPr="00456D9F">
        <w:t>5</w:t>
      </w:r>
      <w:r w:rsidRPr="00456D9F">
        <w:t>.11.2016</w:t>
      </w:r>
    </w:p>
    <w:p w:rsidR="00F9628D" w:rsidRPr="00456D9F" w:rsidRDefault="00F9628D" w:rsidP="00F9628D">
      <w:pPr>
        <w:pStyle w:val="Paragrafoelenco"/>
        <w:numPr>
          <w:ilvl w:val="0"/>
          <w:numId w:val="1"/>
        </w:numPr>
      </w:pPr>
      <w:r w:rsidRPr="00456D9F">
        <w:t>DELIBERA A</w:t>
      </w:r>
      <w:r w:rsidRPr="00456D9F">
        <w:t>SSE</w:t>
      </w:r>
      <w:r w:rsidRPr="00456D9F">
        <w:t>M</w:t>
      </w:r>
      <w:r w:rsidRPr="00456D9F">
        <w:t>B</w:t>
      </w:r>
      <w:r w:rsidRPr="00456D9F">
        <w:t>LEA DEI SOCI COOPERAZIONE E SVILUPPO DEL 07.11.2016</w:t>
      </w:r>
    </w:p>
    <w:p w:rsidR="00F9628D" w:rsidRPr="00456D9F" w:rsidRDefault="00F9628D" w:rsidP="00F9628D">
      <w:pPr>
        <w:pStyle w:val="Paragrafoelenco"/>
        <w:numPr>
          <w:ilvl w:val="0"/>
          <w:numId w:val="1"/>
        </w:numPr>
      </w:pPr>
      <w:r w:rsidRPr="00456D9F">
        <w:t>BILANCI INCOPRANDA COOPERAZIONE E SVILUPPO S.r.l. IN Liq.ne 2013, 2014, 2015;</w:t>
      </w:r>
    </w:p>
    <w:p w:rsidR="00F9628D" w:rsidRPr="00456D9F" w:rsidRDefault="00F9628D" w:rsidP="00F9628D">
      <w:pPr>
        <w:pStyle w:val="Paragrafoelenco"/>
        <w:numPr>
          <w:ilvl w:val="0"/>
          <w:numId w:val="1"/>
        </w:numPr>
      </w:pPr>
      <w:r w:rsidRPr="00456D9F">
        <w:t>BILANCI INCORPORANTE COO</w:t>
      </w:r>
      <w:r w:rsidR="00BE294C" w:rsidRPr="00456D9F">
        <w:t>PERA</w:t>
      </w:r>
      <w:r w:rsidRPr="00456D9F">
        <w:t>Z</w:t>
      </w:r>
      <w:r w:rsidR="00BE294C" w:rsidRPr="00456D9F">
        <w:t>I</w:t>
      </w:r>
      <w:r w:rsidRPr="00456D9F">
        <w:t>ONE E RINASCITA S.r.l. 2014 E 2015</w:t>
      </w:r>
    </w:p>
    <w:p w:rsidR="00C312DF" w:rsidRDefault="00C312DF" w:rsidP="00C312DF">
      <w:pPr>
        <w:pStyle w:val="Paragrafoelenco"/>
        <w:numPr>
          <w:ilvl w:val="0"/>
          <w:numId w:val="1"/>
        </w:numPr>
      </w:pPr>
      <w:r>
        <w:t>SITUAZIONE PATRIMONIALE ALLA DATA DEL 30.09.2016 DELLA SOCIETA’ INCORPORANDA</w:t>
      </w:r>
    </w:p>
    <w:p w:rsidR="00C312DF" w:rsidRDefault="00C312DF" w:rsidP="00C312DF">
      <w:pPr>
        <w:pStyle w:val="Paragrafoelenco"/>
        <w:numPr>
          <w:ilvl w:val="0"/>
          <w:numId w:val="1"/>
        </w:numPr>
      </w:pPr>
      <w:r>
        <w:t>SITUAZIONE PATRIMONIALE ALLA DATA DEL 30.09.2016 DE3LLA SOCIETA’ INCORPORANTE</w:t>
      </w:r>
    </w:p>
    <w:p w:rsidR="00F9628D" w:rsidRPr="00456D9F" w:rsidRDefault="00456D9F" w:rsidP="00F9628D">
      <w:pPr>
        <w:pStyle w:val="Paragrafoelenco"/>
        <w:numPr>
          <w:ilvl w:val="0"/>
          <w:numId w:val="1"/>
        </w:numPr>
      </w:pPr>
      <w:r w:rsidRPr="00456D9F">
        <w:t>STATUTO</w:t>
      </w:r>
      <w:bookmarkStart w:id="0" w:name="_GoBack"/>
      <w:bookmarkEnd w:id="0"/>
      <w:r w:rsidRPr="00456D9F">
        <w:t xml:space="preserve"> S</w:t>
      </w:r>
      <w:r w:rsidR="00F9628D" w:rsidRPr="00456D9F">
        <w:t>OCIETA’ INCORPORANTE.</w:t>
      </w:r>
    </w:p>
    <w:p w:rsidR="002208AE" w:rsidRPr="002208AE" w:rsidRDefault="002208AE" w:rsidP="002208AE">
      <w:pPr>
        <w:spacing w:after="0" w:line="240" w:lineRule="auto"/>
        <w:contextualSpacing/>
        <w:jc w:val="both"/>
        <w:rPr>
          <w:rFonts w:asciiTheme="majorHAnsi" w:hAnsiTheme="majorHAnsi"/>
          <w:sz w:val="24"/>
          <w:szCs w:val="24"/>
        </w:rPr>
      </w:pPr>
    </w:p>
    <w:p w:rsidR="00137809" w:rsidRPr="00F0594A" w:rsidRDefault="002C64CC" w:rsidP="002208AE">
      <w:pPr>
        <w:spacing w:after="0" w:line="240" w:lineRule="auto"/>
        <w:contextualSpacing/>
        <w:jc w:val="both"/>
        <w:rPr>
          <w:rFonts w:asciiTheme="majorHAnsi" w:hAnsiTheme="majorHAnsi"/>
          <w:b/>
          <w:sz w:val="24"/>
          <w:szCs w:val="24"/>
        </w:rPr>
      </w:pPr>
      <w:r>
        <w:rPr>
          <w:rFonts w:asciiTheme="majorHAnsi" w:hAnsiTheme="majorHAnsi"/>
          <w:b/>
          <w:sz w:val="24"/>
          <w:szCs w:val="24"/>
        </w:rPr>
        <w:t>07</w:t>
      </w:r>
      <w:r w:rsidR="00137809" w:rsidRPr="00F0594A">
        <w:rPr>
          <w:rFonts w:asciiTheme="majorHAnsi" w:hAnsiTheme="majorHAnsi"/>
          <w:b/>
          <w:sz w:val="24"/>
          <w:szCs w:val="24"/>
        </w:rPr>
        <w:t xml:space="preserve"> Novembre 2016</w:t>
      </w:r>
    </w:p>
    <w:p w:rsidR="002208AE" w:rsidRPr="002208AE" w:rsidRDefault="002208AE" w:rsidP="002208AE">
      <w:pPr>
        <w:spacing w:after="0" w:line="240" w:lineRule="auto"/>
        <w:contextualSpacing/>
        <w:jc w:val="both"/>
        <w:rPr>
          <w:rFonts w:asciiTheme="majorHAnsi" w:hAnsiTheme="majorHAnsi"/>
          <w:sz w:val="24"/>
          <w:szCs w:val="24"/>
        </w:rPr>
      </w:pPr>
    </w:p>
    <w:p w:rsidR="00F9628D" w:rsidRDefault="00F9628D" w:rsidP="002208AE">
      <w:pPr>
        <w:spacing w:after="0" w:line="240" w:lineRule="auto"/>
        <w:contextualSpacing/>
        <w:jc w:val="both"/>
        <w:rPr>
          <w:rFonts w:asciiTheme="majorHAnsi" w:hAnsiTheme="majorHAnsi"/>
          <w:b/>
          <w:i/>
          <w:sz w:val="24"/>
          <w:szCs w:val="24"/>
        </w:rPr>
      </w:pPr>
    </w:p>
    <w:p w:rsidR="00137809" w:rsidRPr="00137809" w:rsidRDefault="002208AE" w:rsidP="002208AE">
      <w:pPr>
        <w:spacing w:after="0" w:line="240" w:lineRule="auto"/>
        <w:contextualSpacing/>
        <w:jc w:val="both"/>
        <w:rPr>
          <w:rFonts w:asciiTheme="majorHAnsi" w:hAnsiTheme="majorHAnsi"/>
          <w:b/>
          <w:i/>
          <w:sz w:val="24"/>
          <w:szCs w:val="24"/>
        </w:rPr>
      </w:pPr>
      <w:r w:rsidRPr="00137809">
        <w:rPr>
          <w:rFonts w:asciiTheme="majorHAnsi" w:hAnsiTheme="majorHAnsi"/>
          <w:b/>
          <w:i/>
          <w:sz w:val="24"/>
          <w:szCs w:val="24"/>
        </w:rPr>
        <w:t xml:space="preserve">Per </w:t>
      </w:r>
      <w:r w:rsidR="00137809" w:rsidRPr="00137809">
        <w:rPr>
          <w:rFonts w:asciiTheme="majorHAnsi" w:hAnsiTheme="majorHAnsi"/>
          <w:b/>
          <w:i/>
          <w:sz w:val="24"/>
          <w:szCs w:val="24"/>
        </w:rPr>
        <w:t xml:space="preserve">l’Organo Amministrativo della </w:t>
      </w:r>
      <w:r w:rsidRPr="00137809">
        <w:rPr>
          <w:rFonts w:asciiTheme="majorHAnsi" w:hAnsiTheme="majorHAnsi"/>
          <w:b/>
          <w:i/>
          <w:sz w:val="24"/>
          <w:szCs w:val="24"/>
        </w:rPr>
        <w:t>Incorporante / Partecipata S.</w:t>
      </w:r>
      <w:r w:rsidR="00137809" w:rsidRPr="00137809">
        <w:rPr>
          <w:rFonts w:asciiTheme="majorHAnsi" w:hAnsiTheme="majorHAnsi"/>
          <w:b/>
          <w:i/>
          <w:sz w:val="24"/>
          <w:szCs w:val="24"/>
        </w:rPr>
        <w:t>r.l.</w:t>
      </w:r>
    </w:p>
    <w:p w:rsidR="00137809" w:rsidRDefault="00137809" w:rsidP="002208AE">
      <w:pPr>
        <w:spacing w:after="0" w:line="240" w:lineRule="auto"/>
        <w:contextualSpacing/>
        <w:jc w:val="both"/>
        <w:rPr>
          <w:rFonts w:asciiTheme="majorHAnsi" w:hAnsiTheme="majorHAnsi"/>
          <w:sz w:val="24"/>
          <w:szCs w:val="24"/>
        </w:rPr>
      </w:pPr>
    </w:p>
    <w:p w:rsidR="00137809" w:rsidRDefault="00137809" w:rsidP="002208AE">
      <w:pPr>
        <w:spacing w:after="0" w:line="240" w:lineRule="auto"/>
        <w:contextualSpacing/>
        <w:jc w:val="both"/>
        <w:rPr>
          <w:rFonts w:asciiTheme="majorHAnsi" w:hAnsiTheme="majorHAnsi"/>
          <w:sz w:val="24"/>
          <w:szCs w:val="24"/>
        </w:rPr>
      </w:pPr>
      <w:r>
        <w:rPr>
          <w:rFonts w:asciiTheme="majorHAnsi" w:hAnsiTheme="majorHAnsi"/>
          <w:sz w:val="24"/>
          <w:szCs w:val="24"/>
        </w:rPr>
        <w:t>L’amministratore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_____________________________________</w:t>
      </w:r>
    </w:p>
    <w:p w:rsidR="002208AE" w:rsidRPr="002208AE" w:rsidRDefault="00137809" w:rsidP="002208AE">
      <w:pPr>
        <w:spacing w:after="0" w:line="240" w:lineRule="auto"/>
        <w:contextualSpacing/>
        <w:jc w:val="both"/>
        <w:rPr>
          <w:rFonts w:asciiTheme="majorHAnsi" w:hAnsiTheme="majorHAnsi"/>
          <w:sz w:val="24"/>
          <w:szCs w:val="24"/>
        </w:rPr>
      </w:pPr>
      <w:r>
        <w:rPr>
          <w:rFonts w:asciiTheme="majorHAnsi" w:hAnsiTheme="majorHAnsi"/>
          <w:sz w:val="24"/>
          <w:szCs w:val="24"/>
        </w:rPr>
        <w:tab/>
      </w:r>
    </w:p>
    <w:p w:rsidR="002208AE" w:rsidRPr="00137809" w:rsidRDefault="00137809" w:rsidP="002208AE">
      <w:pPr>
        <w:spacing w:after="0" w:line="240" w:lineRule="auto"/>
        <w:contextualSpacing/>
        <w:jc w:val="both"/>
        <w:rPr>
          <w:rFonts w:asciiTheme="majorHAnsi" w:hAnsiTheme="majorHAnsi"/>
          <w:b/>
          <w:i/>
          <w:sz w:val="24"/>
          <w:szCs w:val="24"/>
        </w:rPr>
      </w:pPr>
      <w:r w:rsidRPr="00137809">
        <w:rPr>
          <w:rFonts w:asciiTheme="majorHAnsi" w:hAnsiTheme="majorHAnsi"/>
          <w:b/>
          <w:i/>
          <w:sz w:val="24"/>
          <w:szCs w:val="24"/>
        </w:rPr>
        <w:t xml:space="preserve">Per l’Organo Amministrativo della </w:t>
      </w:r>
      <w:proofErr w:type="spellStart"/>
      <w:r w:rsidRPr="00137809">
        <w:rPr>
          <w:rFonts w:asciiTheme="majorHAnsi" w:hAnsiTheme="majorHAnsi"/>
          <w:b/>
          <w:i/>
          <w:sz w:val="24"/>
          <w:szCs w:val="24"/>
        </w:rPr>
        <w:t>Incorporanda</w:t>
      </w:r>
      <w:proofErr w:type="spellEnd"/>
      <w:r w:rsidRPr="00137809">
        <w:rPr>
          <w:rFonts w:asciiTheme="majorHAnsi" w:hAnsiTheme="majorHAnsi"/>
          <w:b/>
          <w:i/>
          <w:sz w:val="24"/>
          <w:szCs w:val="24"/>
        </w:rPr>
        <w:t xml:space="preserve"> </w:t>
      </w:r>
      <w:r w:rsidR="002208AE" w:rsidRPr="00137809">
        <w:rPr>
          <w:rFonts w:asciiTheme="majorHAnsi" w:hAnsiTheme="majorHAnsi"/>
          <w:b/>
          <w:i/>
          <w:sz w:val="24"/>
          <w:szCs w:val="24"/>
        </w:rPr>
        <w:t xml:space="preserve">Controllante S.r.l. </w:t>
      </w:r>
    </w:p>
    <w:p w:rsidR="00137809" w:rsidRDefault="00137809" w:rsidP="00137809">
      <w:pPr>
        <w:spacing w:after="0" w:line="240" w:lineRule="auto"/>
        <w:contextualSpacing/>
        <w:jc w:val="both"/>
        <w:rPr>
          <w:rFonts w:asciiTheme="majorHAnsi" w:hAnsiTheme="majorHAnsi"/>
          <w:sz w:val="24"/>
          <w:szCs w:val="24"/>
        </w:rPr>
      </w:pPr>
    </w:p>
    <w:p w:rsidR="00137809" w:rsidRDefault="00137809" w:rsidP="00137809">
      <w:pPr>
        <w:spacing w:after="0" w:line="240" w:lineRule="auto"/>
        <w:contextualSpacing/>
        <w:jc w:val="both"/>
        <w:rPr>
          <w:rFonts w:asciiTheme="majorHAnsi" w:hAnsiTheme="majorHAnsi"/>
          <w:sz w:val="24"/>
          <w:szCs w:val="24"/>
        </w:rPr>
      </w:pPr>
      <w:r>
        <w:rPr>
          <w:rFonts w:asciiTheme="majorHAnsi" w:hAnsiTheme="majorHAnsi"/>
          <w:sz w:val="24"/>
          <w:szCs w:val="24"/>
        </w:rPr>
        <w:t>Il Liquidatore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_____________________________________</w:t>
      </w:r>
    </w:p>
    <w:p w:rsidR="00137809" w:rsidRPr="002208AE" w:rsidRDefault="00137809" w:rsidP="002208AE">
      <w:pPr>
        <w:spacing w:after="0" w:line="240" w:lineRule="auto"/>
        <w:contextualSpacing/>
        <w:jc w:val="both"/>
        <w:rPr>
          <w:rFonts w:asciiTheme="majorHAnsi" w:hAnsiTheme="majorHAnsi"/>
          <w:sz w:val="24"/>
          <w:szCs w:val="24"/>
        </w:rPr>
      </w:pPr>
    </w:p>
    <w:sectPr w:rsidR="00137809" w:rsidRPr="002208AE">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0C" w:rsidRDefault="0090240C" w:rsidP="005B0722">
      <w:pPr>
        <w:spacing w:after="0" w:line="240" w:lineRule="auto"/>
      </w:pPr>
      <w:r>
        <w:separator/>
      </w:r>
    </w:p>
  </w:endnote>
  <w:endnote w:type="continuationSeparator" w:id="0">
    <w:p w:rsidR="0090240C" w:rsidRDefault="0090240C" w:rsidP="005B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0C" w:rsidRDefault="0090240C" w:rsidP="005B0722">
      <w:pPr>
        <w:spacing w:after="0" w:line="240" w:lineRule="auto"/>
      </w:pPr>
      <w:r>
        <w:separator/>
      </w:r>
    </w:p>
  </w:footnote>
  <w:footnote w:type="continuationSeparator" w:id="0">
    <w:p w:rsidR="0090240C" w:rsidRDefault="0090240C" w:rsidP="005B0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highlight w:val="darkGray"/>
      </w:rPr>
      <w:id w:val="-45225519"/>
      <w:docPartObj>
        <w:docPartGallery w:val="Page Numbers (Margins)"/>
        <w:docPartUnique/>
      </w:docPartObj>
    </w:sdtPr>
    <w:sdtEndPr/>
    <w:sdtContent>
      <w:p w:rsidR="005B0722" w:rsidRPr="006F1C85" w:rsidRDefault="005B0722" w:rsidP="006F1C85">
        <w:pPr>
          <w:pStyle w:val="Intestazione"/>
          <w:jc w:val="center"/>
          <w:rPr>
            <w:sz w:val="14"/>
            <w:szCs w:val="14"/>
          </w:rPr>
        </w:pPr>
        <w:r w:rsidRPr="006F1C85">
          <w:rPr>
            <w:b/>
            <w:i/>
            <w:noProof/>
            <w:sz w:val="14"/>
            <w:szCs w:val="14"/>
            <w:highlight w:val="darkGray"/>
            <w:lang w:eastAsia="it-IT"/>
          </w:rPr>
          <mc:AlternateContent>
            <mc:Choice Requires="wps">
              <w:drawing>
                <wp:anchor distT="0" distB="0" distL="114300" distR="114300" simplePos="0" relativeHeight="251659264" behindDoc="0" locked="0" layoutInCell="0" allowOverlap="1" wp14:anchorId="0FC91A4C" wp14:editId="31028591">
                  <wp:simplePos x="0" y="0"/>
                  <wp:positionH relativeFrom="rightMargin">
                    <wp:align>right</wp:align>
                  </wp:positionH>
                  <wp:positionV relativeFrom="margin">
                    <wp:align>center</wp:align>
                  </wp:positionV>
                  <wp:extent cx="727710" cy="329565"/>
                  <wp:effectExtent l="1905" t="0" r="1905" b="381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B0722" w:rsidRDefault="005B0722">
                              <w:pPr>
                                <w:pBdr>
                                  <w:bottom w:val="single" w:sz="4" w:space="1" w:color="auto"/>
                                </w:pBdr>
                              </w:pPr>
                              <w:r>
                                <w:fldChar w:fldCharType="begin"/>
                              </w:r>
                              <w:r>
                                <w:instrText>PAGE   \* MERGEFORMAT</w:instrText>
                              </w:r>
                              <w:r>
                                <w:fldChar w:fldCharType="separate"/>
                              </w:r>
                              <w:r w:rsidR="00C312DF">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lGeA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frylGeAIAAPAEAAAOAAAA&#10;AAAAAAAAAAAAAC4CAABkcnMvZTJvRG9jLnhtbFBLAQItABQABgAIAAAAIQBxpoaD3AAAAAQBAAAP&#10;AAAAAAAAAAAAAAAAANIEAABkcnMvZG93bnJldi54bWxQSwUGAAAAAAQABADzAAAA2wUAAAAA&#10;" o:allowincell="f" stroked="f">
                  <v:textbox>
                    <w:txbxContent>
                      <w:p w:rsidR="005B0722" w:rsidRDefault="005B0722">
                        <w:pPr>
                          <w:pBdr>
                            <w:bottom w:val="single" w:sz="4" w:space="1" w:color="auto"/>
                          </w:pBdr>
                        </w:pPr>
                        <w:r>
                          <w:fldChar w:fldCharType="begin"/>
                        </w:r>
                        <w:r>
                          <w:instrText>PAGE   \* MERGEFORMAT</w:instrText>
                        </w:r>
                        <w:r>
                          <w:fldChar w:fldCharType="separate"/>
                        </w:r>
                        <w:r w:rsidR="00C312DF">
                          <w:rPr>
                            <w:noProof/>
                          </w:rPr>
                          <w:t>4</w:t>
                        </w:r>
                        <w:r>
                          <w:fldChar w:fldCharType="end"/>
                        </w:r>
                      </w:p>
                    </w:txbxContent>
                  </v:textbox>
                  <w10:wrap anchorx="margin" anchory="margin"/>
                </v:rect>
              </w:pict>
            </mc:Fallback>
          </mc:AlternateContent>
        </w:r>
        <w:r w:rsidR="006F1C85" w:rsidRPr="006F1C85">
          <w:rPr>
            <w:b/>
            <w:i/>
            <w:sz w:val="14"/>
            <w:szCs w:val="14"/>
            <w:highlight w:val="darkGray"/>
          </w:rPr>
          <w:t xml:space="preserve"> PROGETTO DI FUSIONE Cooperazione e Sviluppo S.r.l. in Liq.ne C.F. e P.I. 04319760650  NELLA Cooperazione &amp; Rinascita S.r.l. C.F. e P.I. 05288720658,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114CE"/>
    <w:multiLevelType w:val="hybridMultilevel"/>
    <w:tmpl w:val="88B4CB7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E9557B"/>
    <w:multiLevelType w:val="hybridMultilevel"/>
    <w:tmpl w:val="09A8D17A"/>
    <w:lvl w:ilvl="0" w:tplc="0C1E292E">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3F"/>
    <w:rsid w:val="000537FD"/>
    <w:rsid w:val="00137809"/>
    <w:rsid w:val="00157C55"/>
    <w:rsid w:val="001A2120"/>
    <w:rsid w:val="001F23CF"/>
    <w:rsid w:val="001F4115"/>
    <w:rsid w:val="002208AE"/>
    <w:rsid w:val="002C64CC"/>
    <w:rsid w:val="002E01FD"/>
    <w:rsid w:val="00456D9F"/>
    <w:rsid w:val="004D44DC"/>
    <w:rsid w:val="00514434"/>
    <w:rsid w:val="00564D17"/>
    <w:rsid w:val="005B0722"/>
    <w:rsid w:val="00613A95"/>
    <w:rsid w:val="006458D3"/>
    <w:rsid w:val="006F1C85"/>
    <w:rsid w:val="00826583"/>
    <w:rsid w:val="00891296"/>
    <w:rsid w:val="0090240C"/>
    <w:rsid w:val="00BE294C"/>
    <w:rsid w:val="00C312DF"/>
    <w:rsid w:val="00DA6CE9"/>
    <w:rsid w:val="00F0594A"/>
    <w:rsid w:val="00F105E5"/>
    <w:rsid w:val="00F446BB"/>
    <w:rsid w:val="00F5273F"/>
    <w:rsid w:val="00F96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unhideWhenUsed/>
    <w:qFormat/>
    <w:rsid w:val="00F962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37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7FD"/>
    <w:rPr>
      <w:rFonts w:ascii="Tahoma" w:hAnsi="Tahoma" w:cs="Tahoma"/>
      <w:sz w:val="16"/>
      <w:szCs w:val="16"/>
    </w:rPr>
  </w:style>
  <w:style w:type="paragraph" w:styleId="Paragrafoelenco">
    <w:name w:val="List Paragraph"/>
    <w:basedOn w:val="Normale"/>
    <w:uiPriority w:val="34"/>
    <w:qFormat/>
    <w:rsid w:val="00137809"/>
    <w:pPr>
      <w:ind w:left="720"/>
      <w:contextualSpacing/>
    </w:pPr>
  </w:style>
  <w:style w:type="paragraph" w:styleId="Intestazione">
    <w:name w:val="header"/>
    <w:basedOn w:val="Normale"/>
    <w:link w:val="IntestazioneCarattere"/>
    <w:uiPriority w:val="99"/>
    <w:unhideWhenUsed/>
    <w:rsid w:val="005B0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722"/>
  </w:style>
  <w:style w:type="paragraph" w:styleId="Pidipagina">
    <w:name w:val="footer"/>
    <w:basedOn w:val="Normale"/>
    <w:link w:val="PidipaginaCarattere"/>
    <w:uiPriority w:val="99"/>
    <w:unhideWhenUsed/>
    <w:rsid w:val="005B07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722"/>
  </w:style>
  <w:style w:type="character" w:customStyle="1" w:styleId="Titolo3Carattere">
    <w:name w:val="Titolo 3 Carattere"/>
    <w:basedOn w:val="Carpredefinitoparagrafo"/>
    <w:link w:val="Titolo3"/>
    <w:uiPriority w:val="9"/>
    <w:rsid w:val="00F9628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unhideWhenUsed/>
    <w:qFormat/>
    <w:rsid w:val="00F962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37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7FD"/>
    <w:rPr>
      <w:rFonts w:ascii="Tahoma" w:hAnsi="Tahoma" w:cs="Tahoma"/>
      <w:sz w:val="16"/>
      <w:szCs w:val="16"/>
    </w:rPr>
  </w:style>
  <w:style w:type="paragraph" w:styleId="Paragrafoelenco">
    <w:name w:val="List Paragraph"/>
    <w:basedOn w:val="Normale"/>
    <w:uiPriority w:val="34"/>
    <w:qFormat/>
    <w:rsid w:val="00137809"/>
    <w:pPr>
      <w:ind w:left="720"/>
      <w:contextualSpacing/>
    </w:pPr>
  </w:style>
  <w:style w:type="paragraph" w:styleId="Intestazione">
    <w:name w:val="header"/>
    <w:basedOn w:val="Normale"/>
    <w:link w:val="IntestazioneCarattere"/>
    <w:uiPriority w:val="99"/>
    <w:unhideWhenUsed/>
    <w:rsid w:val="005B0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722"/>
  </w:style>
  <w:style w:type="paragraph" w:styleId="Pidipagina">
    <w:name w:val="footer"/>
    <w:basedOn w:val="Normale"/>
    <w:link w:val="PidipaginaCarattere"/>
    <w:uiPriority w:val="99"/>
    <w:unhideWhenUsed/>
    <w:rsid w:val="005B07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722"/>
  </w:style>
  <w:style w:type="character" w:customStyle="1" w:styleId="Titolo3Carattere">
    <w:name w:val="Titolo 3 Carattere"/>
    <w:basedOn w:val="Carpredefinitoparagrafo"/>
    <w:link w:val="Titolo3"/>
    <w:uiPriority w:val="9"/>
    <w:rsid w:val="00F9628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1344</Words>
  <Characters>7664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dc:creator>
  <cp:lastModifiedBy>nicol</cp:lastModifiedBy>
  <cp:revision>15</cp:revision>
  <dcterms:created xsi:type="dcterms:W3CDTF">2016-11-07T09:52:00Z</dcterms:created>
  <dcterms:modified xsi:type="dcterms:W3CDTF">2016-11-07T11:04:00Z</dcterms:modified>
</cp:coreProperties>
</file>